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BE0B4" w14:textId="0FB38EBD" w:rsidR="00B86FB4" w:rsidRPr="00B06BA4" w:rsidRDefault="005C1F16" w:rsidP="00B86FB4">
      <w:pPr>
        <w:jc w:val="center"/>
        <w:rPr>
          <w:rFonts w:asciiTheme="majorHAnsi" w:hAnsiTheme="majorHAnsi"/>
          <w:b/>
          <w:sz w:val="26"/>
          <w:szCs w:val="26"/>
        </w:rPr>
      </w:pPr>
      <w:r w:rsidRPr="00B06BA4">
        <w:rPr>
          <w:rFonts w:asciiTheme="majorHAnsi" w:hAnsiTheme="majorHAnsi"/>
          <w:b/>
          <w:sz w:val="26"/>
          <w:szCs w:val="26"/>
        </w:rPr>
        <w:t>Eric M. Prager</w:t>
      </w:r>
      <w:r w:rsidR="00595F20" w:rsidRPr="00B06BA4">
        <w:rPr>
          <w:rFonts w:asciiTheme="majorHAnsi" w:hAnsiTheme="majorHAnsi"/>
          <w:b/>
          <w:sz w:val="26"/>
          <w:szCs w:val="26"/>
        </w:rPr>
        <w:t>, Ph.D.</w:t>
      </w:r>
    </w:p>
    <w:p w14:paraId="08C83AF3" w14:textId="77777777" w:rsidR="00B86FB4" w:rsidRPr="00B06BA4" w:rsidRDefault="00B86FB4" w:rsidP="00DC7873">
      <w:pPr>
        <w:rPr>
          <w:rFonts w:asciiTheme="majorHAnsi" w:hAnsiTheme="majorHAnsi"/>
          <w:b/>
          <w:sz w:val="22"/>
          <w:szCs w:val="22"/>
        </w:rPr>
      </w:pPr>
    </w:p>
    <w:p w14:paraId="048A42CA" w14:textId="300DC956" w:rsidR="00B86FB4" w:rsidRPr="00B06BA4" w:rsidRDefault="00B86FB4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Address:</w:t>
      </w:r>
      <w:r w:rsidRPr="00B06BA4">
        <w:rPr>
          <w:rFonts w:asciiTheme="majorHAnsi" w:hAnsiTheme="majorHAnsi"/>
          <w:b/>
          <w:sz w:val="22"/>
          <w:szCs w:val="22"/>
        </w:rPr>
        <w:t xml:space="preserve"> </w:t>
      </w:r>
      <w:r w:rsidRPr="00B06BA4">
        <w:rPr>
          <w:rFonts w:asciiTheme="majorHAnsi" w:hAnsiTheme="majorHAnsi"/>
          <w:b/>
          <w:sz w:val="22"/>
          <w:szCs w:val="22"/>
        </w:rPr>
        <w:tab/>
      </w:r>
      <w:r w:rsidR="00E3413F" w:rsidRPr="00B06BA4">
        <w:rPr>
          <w:rFonts w:asciiTheme="majorHAnsi" w:hAnsiTheme="majorHAnsi"/>
          <w:sz w:val="22"/>
          <w:szCs w:val="22"/>
        </w:rPr>
        <w:t>Global Research – Life Sciences</w:t>
      </w:r>
    </w:p>
    <w:p w14:paraId="4730EFF0" w14:textId="12CA964C" w:rsidR="00B86FB4" w:rsidRPr="00B06BA4" w:rsidRDefault="00E3413F" w:rsidP="00B86FB4">
      <w:pPr>
        <w:ind w:left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John Wiley and Sons, Inc</w:t>
      </w:r>
      <w:r w:rsidR="00B06BA4">
        <w:rPr>
          <w:rFonts w:asciiTheme="majorHAnsi" w:hAnsiTheme="majorHAnsi"/>
          <w:sz w:val="22"/>
          <w:szCs w:val="22"/>
        </w:rPr>
        <w:t>.</w:t>
      </w:r>
    </w:p>
    <w:p w14:paraId="3B7198A3" w14:textId="74DB0BE9" w:rsidR="00B86FB4" w:rsidRPr="00B06BA4" w:rsidRDefault="00E3413F" w:rsidP="00B86FB4">
      <w:pPr>
        <w:ind w:left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111 River Street</w:t>
      </w:r>
    </w:p>
    <w:p w14:paraId="21F0A03E" w14:textId="4920987E" w:rsidR="003B7B96" w:rsidRPr="00B06BA4" w:rsidRDefault="00E3413F" w:rsidP="003B7B96">
      <w:pPr>
        <w:ind w:left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Hoboken, NJ 07030-5774</w:t>
      </w:r>
    </w:p>
    <w:p w14:paraId="7291A1FD" w14:textId="4DEA19D9" w:rsidR="00B86FB4" w:rsidRPr="00B06BA4" w:rsidRDefault="00B86FB4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T</w:t>
      </w:r>
      <w:r w:rsidR="00DC7873" w:rsidRPr="00B06BA4">
        <w:rPr>
          <w:rFonts w:asciiTheme="majorHAnsi" w:hAnsiTheme="majorHAnsi"/>
          <w:sz w:val="22"/>
          <w:szCs w:val="22"/>
        </w:rPr>
        <w:t xml:space="preserve">elephone: </w:t>
      </w:r>
      <w:r w:rsidR="00DC7873" w:rsidRPr="00B06BA4">
        <w:rPr>
          <w:rFonts w:asciiTheme="majorHAnsi" w:hAnsiTheme="majorHAnsi"/>
          <w:sz w:val="22"/>
          <w:szCs w:val="22"/>
        </w:rPr>
        <w:tab/>
      </w:r>
      <w:r w:rsidR="00E3413F" w:rsidRPr="00B06BA4">
        <w:rPr>
          <w:rFonts w:asciiTheme="majorHAnsi" w:hAnsiTheme="majorHAnsi"/>
          <w:sz w:val="22"/>
          <w:szCs w:val="22"/>
        </w:rPr>
        <w:t>(201) 748-5652 (Office)</w:t>
      </w:r>
      <w:r w:rsidR="00E3413F" w:rsidRPr="00B06BA4">
        <w:rPr>
          <w:rFonts w:asciiTheme="majorHAnsi" w:hAnsiTheme="majorHAnsi"/>
          <w:sz w:val="22"/>
          <w:szCs w:val="22"/>
        </w:rPr>
        <w:br/>
      </w:r>
      <w:r w:rsidR="00DC7873" w:rsidRPr="00B06BA4">
        <w:rPr>
          <w:rFonts w:asciiTheme="majorHAnsi" w:hAnsiTheme="majorHAnsi"/>
          <w:sz w:val="22"/>
          <w:szCs w:val="22"/>
        </w:rPr>
        <w:t xml:space="preserve">(303) 880-0163 </w:t>
      </w:r>
      <w:r w:rsidR="00E15CFE" w:rsidRPr="00B06BA4">
        <w:rPr>
          <w:rFonts w:asciiTheme="majorHAnsi" w:hAnsiTheme="majorHAnsi"/>
          <w:sz w:val="22"/>
          <w:szCs w:val="22"/>
        </w:rPr>
        <w:t>(Cell)</w:t>
      </w:r>
    </w:p>
    <w:p w14:paraId="580048EA" w14:textId="35D9187B" w:rsidR="00B86FB4" w:rsidRPr="00B06BA4" w:rsidRDefault="00B86FB4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Email:</w:t>
      </w:r>
      <w:r w:rsidRPr="00B06BA4">
        <w:rPr>
          <w:rFonts w:asciiTheme="majorHAnsi" w:hAnsiTheme="majorHAnsi"/>
          <w:sz w:val="22"/>
          <w:szCs w:val="22"/>
        </w:rPr>
        <w:tab/>
      </w:r>
      <w:hyperlink r:id="rId7" w:history="1">
        <w:r w:rsidR="008C638C" w:rsidRPr="003A75EB">
          <w:rPr>
            <w:rStyle w:val="Hyperlink"/>
            <w:rFonts w:ascii="Calibri" w:hAnsi="Calibri"/>
          </w:rPr>
          <w:t>eric.prager683@gmail.com</w:t>
        </w:r>
      </w:hyperlink>
      <w:r w:rsidR="008C638C">
        <w:t xml:space="preserve"> </w:t>
      </w:r>
    </w:p>
    <w:p w14:paraId="1DFA2954" w14:textId="77777777" w:rsidR="00B86FB4" w:rsidRPr="00B06BA4" w:rsidRDefault="00B86FB4" w:rsidP="00B86FB4">
      <w:pPr>
        <w:ind w:left="2160" w:hanging="2160"/>
        <w:rPr>
          <w:rFonts w:asciiTheme="majorHAnsi" w:hAnsiTheme="majorHAnsi"/>
          <w:sz w:val="22"/>
          <w:szCs w:val="22"/>
        </w:rPr>
      </w:pPr>
    </w:p>
    <w:p w14:paraId="211039B5" w14:textId="77777777" w:rsidR="00B86FB4" w:rsidRPr="00B06BA4" w:rsidRDefault="00B86FB4" w:rsidP="00B86FB4">
      <w:pPr>
        <w:ind w:left="2160" w:hanging="2160"/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EDUCATION</w:t>
      </w:r>
    </w:p>
    <w:p w14:paraId="4EC6A601" w14:textId="1F191B82" w:rsidR="00DC7873" w:rsidRPr="00B06BA4" w:rsidRDefault="00DC7873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Uniformed Services University of the Health Sciences, Bethesda, MD</w:t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="00ED4204" w:rsidRPr="00B06BA4">
        <w:rPr>
          <w:rFonts w:asciiTheme="majorHAnsi" w:hAnsiTheme="majorHAnsi"/>
          <w:sz w:val="22"/>
          <w:szCs w:val="22"/>
        </w:rPr>
        <w:t xml:space="preserve">     May</w:t>
      </w:r>
      <w:r w:rsidR="001D7D65" w:rsidRPr="00B06BA4">
        <w:rPr>
          <w:rFonts w:asciiTheme="majorHAnsi" w:hAnsiTheme="majorHAnsi"/>
          <w:sz w:val="22"/>
          <w:szCs w:val="22"/>
        </w:rPr>
        <w:t>,</w:t>
      </w:r>
      <w:r w:rsidRPr="00B06BA4">
        <w:rPr>
          <w:rFonts w:asciiTheme="majorHAnsi" w:hAnsiTheme="majorHAnsi"/>
          <w:sz w:val="22"/>
          <w:szCs w:val="22"/>
        </w:rPr>
        <w:t xml:space="preserve"> 2014</w:t>
      </w:r>
    </w:p>
    <w:p w14:paraId="35DB4211" w14:textId="40F8AA96" w:rsidR="00DC7873" w:rsidRPr="00B06BA4" w:rsidRDefault="00DC7873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Ph.D., Neuroscience under Dr. Maria Braga</w:t>
      </w:r>
      <w:r w:rsidR="001D7D65" w:rsidRPr="00B06BA4">
        <w:rPr>
          <w:rFonts w:asciiTheme="majorHAnsi" w:hAnsiTheme="majorHAnsi"/>
          <w:sz w:val="22"/>
          <w:szCs w:val="22"/>
        </w:rPr>
        <w:tab/>
      </w:r>
      <w:r w:rsidR="001D7D65" w:rsidRPr="00B06BA4">
        <w:rPr>
          <w:rFonts w:asciiTheme="majorHAnsi" w:hAnsiTheme="majorHAnsi"/>
          <w:sz w:val="22"/>
          <w:szCs w:val="22"/>
        </w:rPr>
        <w:tab/>
      </w:r>
      <w:r w:rsidR="001D7D65" w:rsidRPr="00B06BA4">
        <w:rPr>
          <w:rFonts w:asciiTheme="majorHAnsi" w:hAnsiTheme="majorHAnsi"/>
          <w:sz w:val="22"/>
          <w:szCs w:val="22"/>
        </w:rPr>
        <w:tab/>
      </w:r>
      <w:r w:rsidR="001D7D65" w:rsidRPr="00B06BA4">
        <w:rPr>
          <w:rFonts w:asciiTheme="majorHAnsi" w:hAnsiTheme="majorHAnsi"/>
          <w:sz w:val="22"/>
          <w:szCs w:val="22"/>
        </w:rPr>
        <w:tab/>
      </w:r>
      <w:r w:rsidR="001D7D65" w:rsidRPr="00B06BA4">
        <w:rPr>
          <w:rFonts w:asciiTheme="majorHAnsi" w:hAnsiTheme="majorHAnsi"/>
          <w:sz w:val="22"/>
          <w:szCs w:val="22"/>
        </w:rPr>
        <w:tab/>
      </w:r>
      <w:r w:rsidR="001D7D65" w:rsidRPr="00B06BA4">
        <w:rPr>
          <w:rFonts w:asciiTheme="majorHAnsi" w:hAnsiTheme="majorHAnsi"/>
          <w:sz w:val="22"/>
          <w:szCs w:val="22"/>
        </w:rPr>
        <w:tab/>
      </w:r>
    </w:p>
    <w:p w14:paraId="071FA1C5" w14:textId="77777777" w:rsidR="00DC7873" w:rsidRPr="00B06BA4" w:rsidRDefault="00DC7873" w:rsidP="00B86FB4">
      <w:pPr>
        <w:ind w:left="2160" w:hanging="2160"/>
        <w:rPr>
          <w:rFonts w:asciiTheme="majorHAnsi" w:hAnsiTheme="majorHAnsi"/>
          <w:sz w:val="22"/>
          <w:szCs w:val="22"/>
        </w:rPr>
      </w:pPr>
    </w:p>
    <w:p w14:paraId="7D9A6459" w14:textId="780FF4E3" w:rsidR="00A96023" w:rsidRPr="00B06BA4" w:rsidRDefault="00DC7873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University of Denver, Denver, CO</w:t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="00A96023" w:rsidRPr="00B06BA4">
        <w:rPr>
          <w:rFonts w:asciiTheme="majorHAnsi" w:hAnsiTheme="majorHAnsi"/>
          <w:sz w:val="22"/>
          <w:szCs w:val="22"/>
        </w:rPr>
        <w:tab/>
      </w:r>
      <w:r w:rsidR="00A96023" w:rsidRPr="00B06BA4">
        <w:rPr>
          <w:rFonts w:asciiTheme="majorHAnsi" w:hAnsiTheme="majorHAnsi"/>
          <w:sz w:val="22"/>
          <w:szCs w:val="22"/>
        </w:rPr>
        <w:tab/>
      </w:r>
      <w:r w:rsidR="00A96023" w:rsidRPr="00B06BA4">
        <w:rPr>
          <w:rFonts w:asciiTheme="majorHAnsi" w:hAnsiTheme="majorHAnsi"/>
          <w:sz w:val="22"/>
          <w:szCs w:val="22"/>
        </w:rPr>
        <w:tab/>
      </w:r>
      <w:r w:rsidR="00A96023" w:rsidRPr="00B06BA4">
        <w:rPr>
          <w:rFonts w:asciiTheme="majorHAnsi" w:hAnsiTheme="majorHAnsi"/>
          <w:sz w:val="22"/>
          <w:szCs w:val="22"/>
        </w:rPr>
        <w:tab/>
      </w:r>
      <w:r w:rsidR="001D7D65" w:rsidRPr="00B06BA4">
        <w:rPr>
          <w:rFonts w:asciiTheme="majorHAnsi" w:hAnsiTheme="majorHAnsi"/>
          <w:sz w:val="22"/>
          <w:szCs w:val="22"/>
        </w:rPr>
        <w:t xml:space="preserve">     </w:t>
      </w:r>
      <w:r w:rsidR="00A96023" w:rsidRPr="00B06BA4">
        <w:rPr>
          <w:rFonts w:asciiTheme="majorHAnsi" w:hAnsiTheme="majorHAnsi"/>
          <w:sz w:val="22"/>
          <w:szCs w:val="22"/>
        </w:rPr>
        <w:t>May, 2007</w:t>
      </w:r>
    </w:p>
    <w:p w14:paraId="10D9AEA9" w14:textId="77777777" w:rsidR="00A96023" w:rsidRPr="00B06BA4" w:rsidRDefault="00A96023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M.A., Counseling Psychology under Dr. Patrick Sherry</w:t>
      </w:r>
    </w:p>
    <w:p w14:paraId="5FA6A428" w14:textId="77777777" w:rsidR="00A96023" w:rsidRPr="00B06BA4" w:rsidRDefault="00A96023" w:rsidP="00B86FB4">
      <w:pPr>
        <w:ind w:left="2160" w:hanging="2160"/>
        <w:rPr>
          <w:rFonts w:asciiTheme="majorHAnsi" w:hAnsiTheme="majorHAnsi"/>
          <w:sz w:val="22"/>
          <w:szCs w:val="22"/>
        </w:rPr>
      </w:pPr>
    </w:p>
    <w:p w14:paraId="16F47524" w14:textId="1732A034" w:rsidR="00A96023" w:rsidRPr="00B06BA4" w:rsidRDefault="00A96023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Pennsylvania State University, University Park, PA</w:t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="001D7D65" w:rsidRPr="00B06BA4">
        <w:rPr>
          <w:rFonts w:asciiTheme="majorHAnsi" w:hAnsiTheme="majorHAnsi"/>
          <w:sz w:val="22"/>
          <w:szCs w:val="22"/>
        </w:rPr>
        <w:t xml:space="preserve">     </w:t>
      </w:r>
      <w:r w:rsidRPr="00B06BA4">
        <w:rPr>
          <w:rFonts w:asciiTheme="majorHAnsi" w:hAnsiTheme="majorHAnsi"/>
          <w:sz w:val="22"/>
          <w:szCs w:val="22"/>
        </w:rPr>
        <w:t>May, 2005</w:t>
      </w:r>
    </w:p>
    <w:p w14:paraId="638DC95F" w14:textId="478D5259" w:rsidR="00DC7873" w:rsidRPr="00B06BA4" w:rsidRDefault="00A96023" w:rsidP="00D50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05"/>
        </w:tabs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B.A., Psychology</w:t>
      </w:r>
      <w:r w:rsidR="00DC7873" w:rsidRPr="00B06BA4">
        <w:rPr>
          <w:rFonts w:asciiTheme="majorHAnsi" w:hAnsiTheme="majorHAnsi"/>
          <w:sz w:val="22"/>
          <w:szCs w:val="22"/>
        </w:rPr>
        <w:tab/>
      </w:r>
      <w:r w:rsidR="00DC7873" w:rsidRPr="00B06BA4">
        <w:rPr>
          <w:rFonts w:asciiTheme="majorHAnsi" w:hAnsiTheme="majorHAnsi"/>
          <w:sz w:val="22"/>
          <w:szCs w:val="22"/>
        </w:rPr>
        <w:tab/>
      </w:r>
      <w:r w:rsidR="00DC7873" w:rsidRPr="00B06BA4">
        <w:rPr>
          <w:rFonts w:asciiTheme="majorHAnsi" w:hAnsiTheme="majorHAnsi"/>
          <w:sz w:val="22"/>
          <w:szCs w:val="22"/>
        </w:rPr>
        <w:tab/>
      </w:r>
      <w:r w:rsidR="00DC7873" w:rsidRPr="00B06BA4">
        <w:rPr>
          <w:rFonts w:asciiTheme="majorHAnsi" w:hAnsiTheme="majorHAnsi"/>
          <w:sz w:val="22"/>
          <w:szCs w:val="22"/>
        </w:rPr>
        <w:tab/>
      </w:r>
      <w:r w:rsidR="00D503F0" w:rsidRPr="00B06BA4">
        <w:rPr>
          <w:rFonts w:asciiTheme="majorHAnsi" w:hAnsiTheme="majorHAnsi"/>
          <w:sz w:val="22"/>
          <w:szCs w:val="22"/>
        </w:rPr>
        <w:tab/>
      </w:r>
    </w:p>
    <w:p w14:paraId="481D4EAF" w14:textId="77777777" w:rsidR="00BB6EC6" w:rsidRPr="00B06BA4" w:rsidRDefault="00BB6EC6" w:rsidP="006054C9">
      <w:pPr>
        <w:ind w:left="2160" w:hanging="2160"/>
        <w:rPr>
          <w:rFonts w:asciiTheme="majorHAnsi" w:hAnsiTheme="majorHAnsi"/>
          <w:sz w:val="22"/>
          <w:szCs w:val="22"/>
        </w:rPr>
      </w:pPr>
    </w:p>
    <w:p w14:paraId="28EE8428" w14:textId="724A5ADD" w:rsidR="00E3413F" w:rsidRPr="00B06BA4" w:rsidRDefault="00E3413F" w:rsidP="006054C9">
      <w:pPr>
        <w:ind w:left="2160" w:hanging="2160"/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WORK EXPERIENCE</w:t>
      </w:r>
    </w:p>
    <w:p w14:paraId="7C4E0A67" w14:textId="657F27D1" w:rsidR="00421DF7" w:rsidRPr="00B06BA4" w:rsidRDefault="001E5828" w:rsidP="006054C9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 xml:space="preserve">2014-Present          </w:t>
      </w:r>
      <w:r w:rsidR="00310C0F" w:rsidRPr="00B06BA4">
        <w:rPr>
          <w:rFonts w:asciiTheme="majorHAnsi" w:hAnsiTheme="majorHAnsi"/>
          <w:sz w:val="22"/>
          <w:szCs w:val="22"/>
        </w:rPr>
        <w:t>Edi</w:t>
      </w:r>
      <w:r w:rsidR="00F77B0F" w:rsidRPr="00B06BA4">
        <w:rPr>
          <w:rFonts w:asciiTheme="majorHAnsi" w:hAnsiTheme="majorHAnsi"/>
          <w:sz w:val="22"/>
          <w:szCs w:val="22"/>
        </w:rPr>
        <w:t xml:space="preserve">tor, John Wiley and Sons. </w:t>
      </w:r>
    </w:p>
    <w:p w14:paraId="606FDC1B" w14:textId="2A87DE80" w:rsidR="001E5828" w:rsidRPr="00B06BA4" w:rsidRDefault="00453D6D" w:rsidP="00421DF7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Editor-in-Chief</w:t>
      </w:r>
      <w:r w:rsidR="00310C0F" w:rsidRPr="00B06BA4">
        <w:rPr>
          <w:rFonts w:asciiTheme="majorHAnsi" w:hAnsiTheme="majorHAnsi"/>
          <w:sz w:val="22"/>
          <w:szCs w:val="22"/>
        </w:rPr>
        <w:t xml:space="preserve"> for The </w:t>
      </w:r>
      <w:r w:rsidR="00BF7BFD" w:rsidRPr="00B06BA4">
        <w:rPr>
          <w:rFonts w:asciiTheme="majorHAnsi" w:hAnsiTheme="majorHAnsi"/>
          <w:i/>
          <w:sz w:val="22"/>
          <w:szCs w:val="22"/>
        </w:rPr>
        <w:t xml:space="preserve">Journal of Neuroscience Research </w:t>
      </w:r>
    </w:p>
    <w:p w14:paraId="7800CB37" w14:textId="1CB81156" w:rsidR="001E5828" w:rsidRPr="00B06BA4" w:rsidRDefault="001E5828" w:rsidP="001E5828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 xml:space="preserve">Job functions: Collaborate with academic editors to conceptualize and promote special issues; attract, identify, and solicit high-quality manuscripts and reviews for special issues and general submissions; manage peer-review while working to streamline and improve the workflow </w:t>
      </w:r>
    </w:p>
    <w:p w14:paraId="0962E715" w14:textId="3247D6D6" w:rsidR="00361B35" w:rsidRPr="00361B35" w:rsidRDefault="00361B35" w:rsidP="00421DF7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Developmental Editor for </w:t>
      </w:r>
      <w:r w:rsidRPr="00361B35">
        <w:rPr>
          <w:rFonts w:asciiTheme="majorHAnsi" w:hAnsiTheme="majorHAnsi"/>
          <w:i/>
          <w:sz w:val="22"/>
          <w:szCs w:val="22"/>
        </w:rPr>
        <w:t>Current Protocols in Neuroscience</w:t>
      </w:r>
    </w:p>
    <w:p w14:paraId="0909B127" w14:textId="7707AC9C" w:rsidR="00361B35" w:rsidRDefault="00361B35" w:rsidP="00361B35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Job Functions: Collaborate with associate editors to conceptualize and promote issues; ensure articles meet journal’s standards of quality and scientific validity; edit manuscripts to ensure clarity and thoroughness</w:t>
      </w:r>
    </w:p>
    <w:p w14:paraId="5A2767C6" w14:textId="06999349" w:rsidR="001E5828" w:rsidRDefault="006E10D4" w:rsidP="00421DF7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 xml:space="preserve">Journal </w:t>
      </w:r>
      <w:r w:rsidR="009B19E6" w:rsidRPr="00B06BA4">
        <w:rPr>
          <w:rFonts w:asciiTheme="majorHAnsi" w:hAnsiTheme="majorHAnsi"/>
          <w:sz w:val="22"/>
          <w:szCs w:val="22"/>
        </w:rPr>
        <w:t>P</w:t>
      </w:r>
      <w:r w:rsidR="0008447F" w:rsidRPr="00B06BA4">
        <w:rPr>
          <w:rFonts w:asciiTheme="majorHAnsi" w:hAnsiTheme="majorHAnsi"/>
          <w:sz w:val="22"/>
          <w:szCs w:val="22"/>
        </w:rPr>
        <w:t xml:space="preserve">roduction </w:t>
      </w:r>
      <w:r w:rsidR="009B19E6" w:rsidRPr="00B06BA4">
        <w:rPr>
          <w:rFonts w:asciiTheme="majorHAnsi" w:hAnsiTheme="majorHAnsi"/>
          <w:sz w:val="22"/>
          <w:szCs w:val="22"/>
        </w:rPr>
        <w:t>M</w:t>
      </w:r>
      <w:r w:rsidR="0008447F" w:rsidRPr="00B06BA4">
        <w:rPr>
          <w:rFonts w:asciiTheme="majorHAnsi" w:hAnsiTheme="majorHAnsi"/>
          <w:sz w:val="22"/>
          <w:szCs w:val="22"/>
        </w:rPr>
        <w:t>anager of</w:t>
      </w:r>
      <w:r w:rsidR="00480A75" w:rsidRPr="00B06BA4">
        <w:rPr>
          <w:rFonts w:asciiTheme="majorHAnsi" w:hAnsiTheme="majorHAnsi"/>
          <w:i/>
          <w:sz w:val="22"/>
          <w:szCs w:val="22"/>
        </w:rPr>
        <w:t xml:space="preserve"> Wiley Interdisciplinary Reviews Cognitive Science</w:t>
      </w:r>
      <w:r w:rsidR="00310C0F" w:rsidRPr="00B06BA4">
        <w:rPr>
          <w:rFonts w:asciiTheme="majorHAnsi" w:hAnsiTheme="majorHAnsi"/>
          <w:sz w:val="22"/>
          <w:szCs w:val="22"/>
        </w:rPr>
        <w:t xml:space="preserve"> </w:t>
      </w:r>
    </w:p>
    <w:p w14:paraId="4741A1A1" w14:textId="3BE283B1" w:rsidR="00453D6D" w:rsidRPr="00B06BA4" w:rsidRDefault="00453D6D" w:rsidP="00453D6D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Job Functions: Maintain pipeline for the journal, collaborate with associate editors to conceptualize and promote issues</w:t>
      </w:r>
    </w:p>
    <w:p w14:paraId="55A257BC" w14:textId="12F5C0ED" w:rsidR="00453D6D" w:rsidRDefault="00453D6D" w:rsidP="00453D6D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Guest Editor for Special Issues</w:t>
      </w:r>
    </w:p>
    <w:p w14:paraId="0A5CECB6" w14:textId="12C4A867" w:rsidR="00421DF7" w:rsidRPr="00453D6D" w:rsidRDefault="00421DF7" w:rsidP="00453D6D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453D6D">
        <w:rPr>
          <w:rFonts w:asciiTheme="majorHAnsi" w:hAnsiTheme="majorHAnsi"/>
          <w:sz w:val="22"/>
          <w:szCs w:val="22"/>
        </w:rPr>
        <w:t>“</w:t>
      </w:r>
      <w:r w:rsidRPr="00453D6D">
        <w:rPr>
          <w:rFonts w:asciiTheme="majorHAnsi" w:hAnsiTheme="majorHAnsi"/>
          <w:b/>
          <w:sz w:val="22"/>
          <w:szCs w:val="22"/>
        </w:rPr>
        <w:t>The Amygdala</w:t>
      </w:r>
      <w:r w:rsidR="00453D6D" w:rsidRPr="00453D6D">
        <w:rPr>
          <w:rFonts w:asciiTheme="majorHAnsi" w:hAnsiTheme="majorHAnsi"/>
          <w:b/>
          <w:sz w:val="22"/>
          <w:szCs w:val="22"/>
        </w:rPr>
        <w:t>: Dysfunction, Hyperfunction, and Connectivity</w:t>
      </w:r>
      <w:r w:rsidRPr="00453D6D">
        <w:rPr>
          <w:rFonts w:asciiTheme="majorHAnsi" w:hAnsiTheme="majorHAnsi"/>
          <w:sz w:val="22"/>
          <w:szCs w:val="22"/>
        </w:rPr>
        <w:t>”</w:t>
      </w:r>
      <w:r w:rsidR="00453D6D">
        <w:rPr>
          <w:rFonts w:asciiTheme="majorHAnsi" w:hAnsiTheme="majorHAnsi"/>
          <w:sz w:val="22"/>
          <w:szCs w:val="22"/>
        </w:rPr>
        <w:t xml:space="preserve"> with Dr. Gary Wynn and Dr. Robert Ursano</w:t>
      </w:r>
    </w:p>
    <w:p w14:paraId="17431A2D" w14:textId="0248CD3A" w:rsidR="00571F9C" w:rsidRDefault="00453D6D" w:rsidP="00BA66F1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</w:t>
      </w:r>
      <w:r w:rsidR="00BA66F1" w:rsidRPr="00BA66F1">
        <w:rPr>
          <w:rFonts w:asciiTheme="majorHAnsi" w:hAnsiTheme="majorHAnsi"/>
          <w:b/>
          <w:sz w:val="22"/>
          <w:szCs w:val="22"/>
        </w:rPr>
        <w:t>A Tribute to the Career and Legacy of</w:t>
      </w:r>
      <w:r w:rsidR="00BA66F1">
        <w:rPr>
          <w:rFonts w:asciiTheme="majorHAnsi" w:hAnsiTheme="majorHAnsi"/>
          <w:sz w:val="22"/>
          <w:szCs w:val="22"/>
        </w:rPr>
        <w:t xml:space="preserve"> </w:t>
      </w:r>
      <w:r w:rsidRPr="00453D6D">
        <w:rPr>
          <w:rFonts w:asciiTheme="majorHAnsi" w:hAnsiTheme="majorHAnsi"/>
          <w:b/>
          <w:sz w:val="22"/>
          <w:szCs w:val="22"/>
        </w:rPr>
        <w:t>Dr. Jean de Vellis</w:t>
      </w:r>
      <w:r>
        <w:rPr>
          <w:rFonts w:asciiTheme="majorHAnsi" w:hAnsiTheme="majorHAnsi"/>
          <w:b/>
          <w:sz w:val="22"/>
          <w:szCs w:val="22"/>
        </w:rPr>
        <w:t xml:space="preserve">” </w:t>
      </w:r>
      <w:r>
        <w:rPr>
          <w:rFonts w:asciiTheme="majorHAnsi" w:hAnsiTheme="majorHAnsi"/>
          <w:sz w:val="22"/>
          <w:szCs w:val="22"/>
        </w:rPr>
        <w:t>with Dr. Cristina Ghiani</w:t>
      </w:r>
    </w:p>
    <w:p w14:paraId="3DF5EE08" w14:textId="77777777" w:rsidR="00F43536" w:rsidRPr="00F43536" w:rsidRDefault="00F43536" w:rsidP="00F43536">
      <w:pPr>
        <w:ind w:left="2880"/>
        <w:rPr>
          <w:rFonts w:asciiTheme="majorHAnsi" w:hAnsiTheme="majorHAnsi"/>
          <w:sz w:val="22"/>
          <w:szCs w:val="22"/>
        </w:rPr>
      </w:pPr>
    </w:p>
    <w:p w14:paraId="5F4AD32E" w14:textId="77777777" w:rsidR="00F43536" w:rsidRDefault="00F43536" w:rsidP="00BA66F1">
      <w:pPr>
        <w:rPr>
          <w:rFonts w:asciiTheme="majorHAnsi" w:hAnsiTheme="majorHAnsi"/>
          <w:b/>
          <w:sz w:val="22"/>
          <w:szCs w:val="22"/>
        </w:rPr>
      </w:pPr>
    </w:p>
    <w:p w14:paraId="54946540" w14:textId="77777777" w:rsidR="00F43536" w:rsidRDefault="00F43536" w:rsidP="00BA66F1">
      <w:pPr>
        <w:rPr>
          <w:rFonts w:asciiTheme="majorHAnsi" w:hAnsiTheme="majorHAnsi"/>
          <w:b/>
          <w:sz w:val="22"/>
          <w:szCs w:val="22"/>
        </w:rPr>
      </w:pPr>
    </w:p>
    <w:p w14:paraId="5BFD2469" w14:textId="77777777" w:rsidR="00F43536" w:rsidRDefault="00F43536" w:rsidP="00BA66F1">
      <w:pPr>
        <w:rPr>
          <w:rFonts w:asciiTheme="majorHAnsi" w:hAnsiTheme="majorHAnsi"/>
          <w:b/>
          <w:sz w:val="22"/>
          <w:szCs w:val="22"/>
        </w:rPr>
      </w:pPr>
    </w:p>
    <w:p w14:paraId="196ABA05" w14:textId="77777777" w:rsidR="00F43536" w:rsidRDefault="00F43536" w:rsidP="00BA66F1">
      <w:pPr>
        <w:rPr>
          <w:rFonts w:asciiTheme="majorHAnsi" w:hAnsiTheme="majorHAnsi"/>
          <w:b/>
          <w:sz w:val="22"/>
          <w:szCs w:val="22"/>
        </w:rPr>
      </w:pPr>
    </w:p>
    <w:p w14:paraId="0A857DD7" w14:textId="2817D7A6" w:rsidR="001E16DC" w:rsidRPr="00BA66F1" w:rsidRDefault="001E16DC" w:rsidP="00BA66F1">
      <w:pPr>
        <w:rPr>
          <w:rFonts w:asciiTheme="majorHAnsi" w:hAnsiTheme="majorHAnsi"/>
          <w:sz w:val="22"/>
          <w:szCs w:val="22"/>
        </w:rPr>
      </w:pPr>
      <w:r w:rsidRPr="00BA66F1">
        <w:rPr>
          <w:rFonts w:asciiTheme="majorHAnsi" w:hAnsiTheme="majorHAnsi"/>
          <w:b/>
          <w:sz w:val="22"/>
          <w:szCs w:val="22"/>
        </w:rPr>
        <w:lastRenderedPageBreak/>
        <w:t>RESEARCH TECHNIQUES</w:t>
      </w:r>
    </w:p>
    <w:p w14:paraId="37FBAEF9" w14:textId="32C1828C" w:rsidR="001E16DC" w:rsidRPr="00B06BA4" w:rsidRDefault="00424A28" w:rsidP="00424A28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 xml:space="preserve">Open field, acoustic startle response test, auditory and contextual fear conditioning, cannula placement surgery, </w:t>
      </w:r>
      <w:r w:rsidR="00F43536">
        <w:rPr>
          <w:rFonts w:asciiTheme="majorHAnsi" w:hAnsiTheme="majorHAnsi"/>
          <w:sz w:val="22"/>
          <w:szCs w:val="22"/>
        </w:rPr>
        <w:t>immunohistochemistry, W</w:t>
      </w:r>
      <w:r w:rsidRPr="00B06BA4">
        <w:rPr>
          <w:rFonts w:asciiTheme="majorHAnsi" w:hAnsiTheme="majorHAnsi"/>
          <w:sz w:val="22"/>
          <w:szCs w:val="22"/>
        </w:rPr>
        <w:t xml:space="preserve">estern blot, spectrophotometry, </w:t>
      </w:r>
      <w:r w:rsidR="00F43536">
        <w:rPr>
          <w:rFonts w:asciiTheme="majorHAnsi" w:hAnsiTheme="majorHAnsi"/>
          <w:sz w:val="22"/>
          <w:szCs w:val="22"/>
        </w:rPr>
        <w:t xml:space="preserve">PCR, </w:t>
      </w:r>
      <w:r w:rsidRPr="00B06BA4">
        <w:rPr>
          <w:rFonts w:asciiTheme="majorHAnsi" w:hAnsiTheme="majorHAnsi"/>
          <w:sz w:val="22"/>
          <w:szCs w:val="22"/>
        </w:rPr>
        <w:t>extracellular field potential recor</w:t>
      </w:r>
      <w:r w:rsidR="00CC6A62" w:rsidRPr="00B06BA4">
        <w:rPr>
          <w:rFonts w:asciiTheme="majorHAnsi" w:hAnsiTheme="majorHAnsi"/>
          <w:sz w:val="22"/>
          <w:szCs w:val="22"/>
        </w:rPr>
        <w:t xml:space="preserve">dings, </w:t>
      </w:r>
      <w:r w:rsidR="00AC15BA" w:rsidRPr="00B06BA4">
        <w:rPr>
          <w:rFonts w:asciiTheme="majorHAnsi" w:hAnsiTheme="majorHAnsi"/>
          <w:sz w:val="22"/>
          <w:szCs w:val="22"/>
        </w:rPr>
        <w:t xml:space="preserve">in vitro </w:t>
      </w:r>
      <w:r w:rsidR="00CC6A62" w:rsidRPr="00B06BA4">
        <w:rPr>
          <w:rFonts w:asciiTheme="majorHAnsi" w:hAnsiTheme="majorHAnsi"/>
          <w:sz w:val="22"/>
          <w:szCs w:val="22"/>
        </w:rPr>
        <w:t>whole cell patch clamp (v</w:t>
      </w:r>
      <w:r w:rsidRPr="00B06BA4">
        <w:rPr>
          <w:rFonts w:asciiTheme="majorHAnsi" w:hAnsiTheme="majorHAnsi"/>
          <w:sz w:val="22"/>
          <w:szCs w:val="22"/>
        </w:rPr>
        <w:t xml:space="preserve">oltage and current clamp modes), </w:t>
      </w:r>
      <w:r w:rsidR="00E21ED3">
        <w:rPr>
          <w:rFonts w:asciiTheme="majorHAnsi" w:hAnsiTheme="majorHAnsi"/>
          <w:sz w:val="22"/>
          <w:szCs w:val="22"/>
        </w:rPr>
        <w:t>2-photon imaging, glutamate uncaging, calcium imaging</w:t>
      </w:r>
      <w:r w:rsidR="00F43536">
        <w:rPr>
          <w:rFonts w:asciiTheme="majorHAnsi" w:hAnsiTheme="majorHAnsi"/>
          <w:sz w:val="22"/>
          <w:szCs w:val="22"/>
        </w:rPr>
        <w:t>,</w:t>
      </w:r>
      <w:r w:rsidR="00E21ED3">
        <w:rPr>
          <w:rFonts w:asciiTheme="majorHAnsi" w:hAnsiTheme="majorHAnsi"/>
          <w:sz w:val="22"/>
          <w:szCs w:val="22"/>
        </w:rPr>
        <w:t xml:space="preserve"> </w:t>
      </w:r>
      <w:r w:rsidRPr="00B06BA4">
        <w:rPr>
          <w:rFonts w:asciiTheme="majorHAnsi" w:hAnsiTheme="majorHAnsi"/>
          <w:sz w:val="22"/>
          <w:szCs w:val="22"/>
        </w:rPr>
        <w:t>advanced statistical techniques</w:t>
      </w:r>
      <w:r w:rsidR="00ED3111" w:rsidRPr="00B06BA4">
        <w:rPr>
          <w:rFonts w:asciiTheme="majorHAnsi" w:hAnsiTheme="majorHAnsi"/>
          <w:sz w:val="22"/>
          <w:szCs w:val="22"/>
        </w:rPr>
        <w:t xml:space="preserve"> using SPSS</w:t>
      </w:r>
      <w:r w:rsidR="00182966">
        <w:rPr>
          <w:rFonts w:asciiTheme="majorHAnsi" w:hAnsiTheme="majorHAnsi"/>
          <w:sz w:val="22"/>
          <w:szCs w:val="22"/>
        </w:rPr>
        <w:t xml:space="preserve"> and Prism</w:t>
      </w:r>
    </w:p>
    <w:p w14:paraId="3E395196" w14:textId="77777777" w:rsidR="001E16DC" w:rsidRPr="00B06BA4" w:rsidRDefault="001E16DC" w:rsidP="006054C9">
      <w:pPr>
        <w:ind w:left="2160" w:hanging="2160"/>
        <w:rPr>
          <w:rFonts w:asciiTheme="majorHAnsi" w:hAnsiTheme="majorHAnsi"/>
          <w:b/>
          <w:sz w:val="22"/>
          <w:szCs w:val="22"/>
        </w:rPr>
      </w:pPr>
    </w:p>
    <w:p w14:paraId="276062E5" w14:textId="77777777" w:rsidR="00BB6EC6" w:rsidRPr="00B06BA4" w:rsidRDefault="00BB6EC6" w:rsidP="00B06BA4">
      <w:pPr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RESEARCH EXPERIENCE</w:t>
      </w:r>
    </w:p>
    <w:p w14:paraId="51C4DCDE" w14:textId="085A21CB" w:rsidR="00E56492" w:rsidRDefault="00E56492" w:rsidP="00AF0404">
      <w:pPr>
        <w:ind w:left="2160" w:hanging="21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2015-Present</w:t>
      </w:r>
      <w:r>
        <w:rPr>
          <w:rFonts w:asciiTheme="majorHAnsi" w:hAnsiTheme="majorHAnsi"/>
          <w:sz w:val="22"/>
          <w:szCs w:val="22"/>
        </w:rPr>
        <w:tab/>
        <w:t>Postdoctoral Fellow, Stony Brook University</w:t>
      </w:r>
    </w:p>
    <w:p w14:paraId="269642CF" w14:textId="57AE38C6" w:rsidR="00D444D0" w:rsidRPr="00B06BA4" w:rsidRDefault="00D444D0" w:rsidP="00AF040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2014-</w:t>
      </w:r>
      <w:r w:rsidR="00E56492">
        <w:rPr>
          <w:rFonts w:asciiTheme="majorHAnsi" w:hAnsiTheme="majorHAnsi"/>
          <w:sz w:val="22"/>
          <w:szCs w:val="22"/>
        </w:rPr>
        <w:t>2015</w:t>
      </w:r>
      <w:r w:rsidRPr="00B06BA4">
        <w:rPr>
          <w:rFonts w:asciiTheme="majorHAnsi" w:hAnsiTheme="majorHAnsi"/>
          <w:sz w:val="22"/>
          <w:szCs w:val="22"/>
        </w:rPr>
        <w:tab/>
      </w:r>
      <w:r w:rsidR="005B63BA" w:rsidRPr="00B06BA4">
        <w:rPr>
          <w:rFonts w:asciiTheme="majorHAnsi" w:hAnsiTheme="majorHAnsi"/>
          <w:sz w:val="22"/>
          <w:szCs w:val="22"/>
        </w:rPr>
        <w:t>Research Associate, Uniformed Services University</w:t>
      </w:r>
    </w:p>
    <w:p w14:paraId="0A587178" w14:textId="0598A6CA" w:rsidR="003B2518" w:rsidRPr="00B06BA4" w:rsidRDefault="003B2518" w:rsidP="00AF040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</w:t>
      </w:r>
      <w:r w:rsidR="002C7F4E" w:rsidRPr="00B06BA4">
        <w:rPr>
          <w:rFonts w:asciiTheme="majorHAnsi" w:hAnsiTheme="majorHAnsi"/>
          <w:sz w:val="22"/>
          <w:szCs w:val="22"/>
        </w:rPr>
        <w:t>014</w:t>
      </w:r>
      <w:r w:rsidR="00454939" w:rsidRPr="00B06BA4">
        <w:rPr>
          <w:rFonts w:asciiTheme="majorHAnsi" w:hAnsiTheme="majorHAnsi"/>
          <w:sz w:val="22"/>
          <w:szCs w:val="22"/>
        </w:rPr>
        <w:tab/>
      </w:r>
      <w:r w:rsidR="005B2EE7" w:rsidRPr="00B06BA4">
        <w:rPr>
          <w:rFonts w:asciiTheme="majorHAnsi" w:hAnsiTheme="majorHAnsi"/>
          <w:sz w:val="22"/>
          <w:szCs w:val="22"/>
        </w:rPr>
        <w:t>Research</w:t>
      </w:r>
      <w:r w:rsidR="00454939" w:rsidRPr="00B06BA4">
        <w:rPr>
          <w:rFonts w:asciiTheme="majorHAnsi" w:hAnsiTheme="majorHAnsi"/>
          <w:sz w:val="22"/>
          <w:szCs w:val="22"/>
        </w:rPr>
        <w:t xml:space="preserve"> Fellow,</w:t>
      </w:r>
      <w:r w:rsidRPr="00B06BA4">
        <w:rPr>
          <w:rFonts w:asciiTheme="majorHAnsi" w:hAnsiTheme="majorHAnsi"/>
          <w:sz w:val="22"/>
          <w:szCs w:val="22"/>
        </w:rPr>
        <w:t xml:space="preserve"> Albert Einstein College of Medicine</w:t>
      </w:r>
    </w:p>
    <w:p w14:paraId="37BEC46F" w14:textId="65855C9A" w:rsidR="00AF0404" w:rsidRPr="00B06BA4" w:rsidRDefault="00AF0404" w:rsidP="00AF040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2011-</w:t>
      </w:r>
      <w:r w:rsidR="003B2518" w:rsidRPr="00B06BA4">
        <w:rPr>
          <w:rFonts w:asciiTheme="majorHAnsi" w:hAnsiTheme="majorHAnsi"/>
          <w:sz w:val="22"/>
          <w:szCs w:val="22"/>
        </w:rPr>
        <w:t>2014</w:t>
      </w:r>
      <w:r w:rsidR="00454939" w:rsidRPr="00B06BA4">
        <w:rPr>
          <w:rFonts w:asciiTheme="majorHAnsi" w:hAnsiTheme="majorHAnsi"/>
          <w:sz w:val="22"/>
          <w:szCs w:val="22"/>
        </w:rPr>
        <w:tab/>
        <w:t>Graduate Student, Uniformed Services University</w:t>
      </w:r>
      <w:r w:rsidRPr="00B06BA4">
        <w:rPr>
          <w:rFonts w:asciiTheme="majorHAnsi" w:hAnsiTheme="majorHAnsi"/>
          <w:sz w:val="22"/>
          <w:szCs w:val="22"/>
        </w:rPr>
        <w:t xml:space="preserve">; </w:t>
      </w:r>
      <w:r w:rsidR="002C3657" w:rsidRPr="00B06BA4">
        <w:rPr>
          <w:rFonts w:asciiTheme="majorHAnsi" w:hAnsiTheme="majorHAnsi"/>
          <w:sz w:val="22"/>
          <w:szCs w:val="22"/>
        </w:rPr>
        <w:t>Dissertation Project</w:t>
      </w:r>
      <w:r w:rsidRPr="00B06BA4">
        <w:rPr>
          <w:rFonts w:asciiTheme="majorHAnsi" w:hAnsiTheme="majorHAnsi"/>
          <w:sz w:val="22"/>
          <w:szCs w:val="22"/>
        </w:rPr>
        <w:t xml:space="preserve">: </w:t>
      </w:r>
      <w:r w:rsidR="0053533A" w:rsidRPr="00B06BA4">
        <w:rPr>
          <w:rFonts w:asciiTheme="majorHAnsi" w:hAnsiTheme="majorHAnsi"/>
          <w:sz w:val="22"/>
          <w:szCs w:val="22"/>
        </w:rPr>
        <w:t>Nerve agent induced status epilepticus: from seizure onset to long lasting pathology</w:t>
      </w:r>
    </w:p>
    <w:p w14:paraId="2C82969D" w14:textId="09713621" w:rsidR="00AF0404" w:rsidRPr="00B06BA4" w:rsidRDefault="00AF0404" w:rsidP="00AF040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2008-2011</w:t>
      </w:r>
      <w:r w:rsidRPr="00B06BA4">
        <w:rPr>
          <w:rFonts w:asciiTheme="majorHAnsi" w:hAnsiTheme="majorHAnsi"/>
          <w:sz w:val="22"/>
          <w:szCs w:val="22"/>
        </w:rPr>
        <w:tab/>
        <w:t xml:space="preserve">Research Assistant, </w:t>
      </w:r>
      <w:r w:rsidR="005B63BA" w:rsidRPr="00B06BA4">
        <w:rPr>
          <w:rFonts w:asciiTheme="majorHAnsi" w:hAnsiTheme="majorHAnsi"/>
          <w:sz w:val="22"/>
          <w:szCs w:val="22"/>
        </w:rPr>
        <w:t>Uniformed Services University</w:t>
      </w:r>
      <w:r w:rsidRPr="00B06BA4">
        <w:rPr>
          <w:rFonts w:asciiTheme="majorHAnsi" w:hAnsiTheme="majorHAnsi"/>
          <w:sz w:val="22"/>
          <w:szCs w:val="22"/>
        </w:rPr>
        <w:t>, Microanatomy of Fear Laboratory</w:t>
      </w:r>
    </w:p>
    <w:p w14:paraId="4BDFB2C2" w14:textId="280C79CA" w:rsidR="005018B5" w:rsidRPr="00B06BA4" w:rsidRDefault="005018B5" w:rsidP="00AF040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2005-2007</w:t>
      </w:r>
      <w:r w:rsidR="009F2F03" w:rsidRPr="00B06BA4">
        <w:rPr>
          <w:rFonts w:asciiTheme="majorHAnsi" w:hAnsiTheme="majorHAnsi"/>
          <w:sz w:val="22"/>
          <w:szCs w:val="22"/>
        </w:rPr>
        <w:tab/>
        <w:t>Research Assistant, University of Denver, Emotion Regulation Laboratory</w:t>
      </w:r>
    </w:p>
    <w:p w14:paraId="6D4F500B" w14:textId="2722FE0E" w:rsidR="00B9239F" w:rsidRPr="00B06BA4" w:rsidRDefault="009D3910" w:rsidP="006E10D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2005-2007</w:t>
      </w:r>
      <w:r w:rsidRPr="00B06BA4">
        <w:rPr>
          <w:rFonts w:asciiTheme="majorHAnsi" w:hAnsiTheme="majorHAnsi"/>
          <w:sz w:val="22"/>
          <w:szCs w:val="22"/>
        </w:rPr>
        <w:tab/>
        <w:t>Research Assistant, University of Denver, Firefighter/Railroad Burnout and Posttraumatic Stress Disorder</w:t>
      </w:r>
    </w:p>
    <w:p w14:paraId="16BE9755" w14:textId="77777777" w:rsidR="00B9239F" w:rsidRPr="00B06BA4" w:rsidRDefault="00B9239F" w:rsidP="006054C9">
      <w:pPr>
        <w:ind w:left="2160" w:hanging="2160"/>
        <w:rPr>
          <w:rFonts w:asciiTheme="majorHAnsi" w:hAnsiTheme="majorHAnsi"/>
          <w:sz w:val="22"/>
          <w:szCs w:val="22"/>
        </w:rPr>
      </w:pPr>
    </w:p>
    <w:p w14:paraId="43D37439" w14:textId="77777777" w:rsidR="00E3413F" w:rsidRPr="00B06BA4" w:rsidRDefault="00E3413F" w:rsidP="00E3413F">
      <w:pPr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CLINICAL EXPERIENCE</w:t>
      </w:r>
    </w:p>
    <w:p w14:paraId="221E9164" w14:textId="77777777" w:rsidR="00E3413F" w:rsidRPr="00B06BA4" w:rsidRDefault="00E3413F" w:rsidP="00E3413F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2006</w:t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  <w:t>Counseling and Educational Services Clinic, Unlicensed Therapist</w:t>
      </w:r>
    </w:p>
    <w:p w14:paraId="09BC6546" w14:textId="77777777" w:rsidR="00E3413F" w:rsidRPr="00B06BA4" w:rsidRDefault="00E3413F" w:rsidP="00E3413F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2005-2006</w:t>
      </w:r>
      <w:r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ab/>
        <w:t>Salvation Army, Unlicensed Therapist</w:t>
      </w:r>
    </w:p>
    <w:p w14:paraId="1B85EDE6" w14:textId="7C043E42" w:rsidR="00E3413F" w:rsidRPr="00B06BA4" w:rsidRDefault="00E3413F" w:rsidP="00E3413F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2003-2006</w:t>
      </w:r>
      <w:r w:rsidRPr="00B06BA4">
        <w:rPr>
          <w:rFonts w:asciiTheme="majorHAnsi" w:hAnsiTheme="majorHAnsi"/>
          <w:sz w:val="22"/>
          <w:szCs w:val="22"/>
        </w:rPr>
        <w:tab/>
        <w:t>Mental Health Counselor and Special Care Unit Counselor, Children’s Hospital, Denver</w:t>
      </w:r>
      <w:r w:rsidRPr="00B06BA4">
        <w:rPr>
          <w:rFonts w:asciiTheme="majorHAnsi" w:hAnsiTheme="majorHAnsi"/>
          <w:sz w:val="22"/>
          <w:szCs w:val="22"/>
        </w:rPr>
        <w:br/>
      </w:r>
    </w:p>
    <w:p w14:paraId="3EE667AD" w14:textId="7EECDA94" w:rsidR="00BB6EC6" w:rsidRPr="00B06BA4" w:rsidRDefault="00180C0E" w:rsidP="006054C9">
      <w:pPr>
        <w:ind w:left="2160" w:hanging="2160"/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 xml:space="preserve">VOLUNTEER </w:t>
      </w:r>
      <w:r w:rsidR="00BB6EC6" w:rsidRPr="00B06BA4">
        <w:rPr>
          <w:rFonts w:asciiTheme="majorHAnsi" w:hAnsiTheme="majorHAnsi"/>
          <w:b/>
          <w:sz w:val="22"/>
          <w:szCs w:val="22"/>
        </w:rPr>
        <w:t>EXPERIENCE</w:t>
      </w:r>
    </w:p>
    <w:p w14:paraId="7BDB2C49" w14:textId="63D85DD8" w:rsidR="0053533A" w:rsidRPr="00B06BA4" w:rsidRDefault="0053533A" w:rsidP="0053533A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2009-2014</w:t>
      </w:r>
      <w:r w:rsidRPr="00B06BA4">
        <w:rPr>
          <w:rFonts w:asciiTheme="majorHAnsi" w:hAnsiTheme="majorHAnsi"/>
          <w:sz w:val="22"/>
          <w:szCs w:val="22"/>
        </w:rPr>
        <w:tab/>
        <w:t>Neuroscience Student Volunteer, Brain Awareness Week National Museum of Health and Medicine</w:t>
      </w:r>
    </w:p>
    <w:p w14:paraId="6F83D75C" w14:textId="2FE9D87D" w:rsidR="00180C0E" w:rsidRPr="00B06BA4" w:rsidRDefault="00180C0E" w:rsidP="0053533A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2013</w:t>
      </w:r>
      <w:r w:rsidRPr="00B06BA4">
        <w:rPr>
          <w:rFonts w:asciiTheme="majorHAnsi" w:hAnsiTheme="majorHAnsi"/>
          <w:sz w:val="22"/>
          <w:szCs w:val="22"/>
        </w:rPr>
        <w:tab/>
        <w:t>Student Mentor</w:t>
      </w:r>
    </w:p>
    <w:p w14:paraId="28244014" w14:textId="77777777" w:rsidR="001C6F7B" w:rsidRPr="00B06BA4" w:rsidRDefault="001C6F7B" w:rsidP="001C6F7B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 xml:space="preserve">2013 </w:t>
      </w:r>
      <w:r w:rsidRPr="00B06BA4">
        <w:rPr>
          <w:rFonts w:asciiTheme="majorHAnsi" w:hAnsiTheme="majorHAnsi"/>
          <w:sz w:val="22"/>
          <w:szCs w:val="22"/>
        </w:rPr>
        <w:tab/>
        <w:t xml:space="preserve">Participant in Society for Neuroscience Capitol Hill Day </w:t>
      </w:r>
    </w:p>
    <w:p w14:paraId="14B03C8A" w14:textId="28C0498F" w:rsidR="009D3910" w:rsidRPr="00B06BA4" w:rsidRDefault="00CA7CDE" w:rsidP="00E3413F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2010-</w:t>
      </w:r>
      <w:r w:rsidR="008220D8" w:rsidRPr="00B06BA4">
        <w:rPr>
          <w:rFonts w:asciiTheme="majorHAnsi" w:hAnsiTheme="majorHAnsi"/>
          <w:sz w:val="22"/>
          <w:szCs w:val="22"/>
        </w:rPr>
        <w:t>2011</w:t>
      </w:r>
      <w:r w:rsidRPr="00B06BA4">
        <w:rPr>
          <w:rFonts w:asciiTheme="majorHAnsi" w:hAnsiTheme="majorHAnsi"/>
          <w:sz w:val="22"/>
          <w:szCs w:val="22"/>
        </w:rPr>
        <w:tab/>
        <w:t xml:space="preserve">President, Graduate Student </w:t>
      </w:r>
      <w:r w:rsidR="00050989" w:rsidRPr="00B06BA4">
        <w:rPr>
          <w:rFonts w:asciiTheme="majorHAnsi" w:hAnsiTheme="majorHAnsi"/>
          <w:sz w:val="22"/>
          <w:szCs w:val="22"/>
        </w:rPr>
        <w:t>Council</w:t>
      </w:r>
      <w:r w:rsidRPr="00B06BA4">
        <w:rPr>
          <w:rFonts w:asciiTheme="majorHAnsi" w:hAnsiTheme="majorHAnsi"/>
          <w:sz w:val="22"/>
          <w:szCs w:val="22"/>
        </w:rPr>
        <w:t>, USUHS</w:t>
      </w:r>
      <w:r w:rsidR="00B9239F" w:rsidRPr="00B06BA4">
        <w:rPr>
          <w:rFonts w:asciiTheme="majorHAnsi" w:hAnsiTheme="majorHAnsi"/>
          <w:sz w:val="22"/>
          <w:szCs w:val="22"/>
        </w:rPr>
        <w:br/>
      </w:r>
    </w:p>
    <w:p w14:paraId="04A9A695" w14:textId="77777777" w:rsidR="00B86FB4" w:rsidRPr="00B06BA4" w:rsidRDefault="00B86FB4" w:rsidP="00B86FB4">
      <w:pPr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GRANTS</w:t>
      </w:r>
      <w:r w:rsidR="00344827" w:rsidRPr="00B06BA4">
        <w:rPr>
          <w:rFonts w:asciiTheme="majorHAnsi" w:hAnsiTheme="majorHAnsi"/>
          <w:b/>
          <w:sz w:val="22"/>
          <w:szCs w:val="22"/>
        </w:rPr>
        <w:t>/AWARDS</w:t>
      </w:r>
    </w:p>
    <w:p w14:paraId="2B925C08" w14:textId="6AA322EC" w:rsidR="008F2B93" w:rsidRPr="00B06BA4" w:rsidRDefault="008F2B93" w:rsidP="003E7C56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2014</w:t>
      </w:r>
      <w:r w:rsidRPr="00B06BA4">
        <w:rPr>
          <w:rFonts w:asciiTheme="majorHAnsi" w:hAnsiTheme="majorHAnsi"/>
          <w:sz w:val="22"/>
          <w:szCs w:val="22"/>
        </w:rPr>
        <w:tab/>
        <w:t>Emma Bockman Memorial Award</w:t>
      </w:r>
    </w:p>
    <w:p w14:paraId="37C7B8CF" w14:textId="58D8E618" w:rsidR="003E7C56" w:rsidRPr="00B06BA4" w:rsidRDefault="003E7C56" w:rsidP="003E7C56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2013</w:t>
      </w:r>
      <w:r w:rsidRPr="00B06BA4">
        <w:rPr>
          <w:rFonts w:asciiTheme="majorHAnsi" w:hAnsiTheme="majorHAnsi"/>
          <w:sz w:val="22"/>
          <w:szCs w:val="22"/>
        </w:rPr>
        <w:tab/>
        <w:t>Final</w:t>
      </w:r>
      <w:r w:rsidR="00CC6A62" w:rsidRPr="00B06BA4">
        <w:rPr>
          <w:rFonts w:asciiTheme="majorHAnsi" w:hAnsiTheme="majorHAnsi"/>
          <w:sz w:val="22"/>
          <w:szCs w:val="22"/>
        </w:rPr>
        <w:t>ist, p</w:t>
      </w:r>
      <w:r w:rsidRPr="00B06BA4">
        <w:rPr>
          <w:rFonts w:asciiTheme="majorHAnsi" w:hAnsiTheme="majorHAnsi"/>
          <w:sz w:val="22"/>
          <w:szCs w:val="22"/>
        </w:rPr>
        <w:t>oster presentation for USU Research Days: “</w:t>
      </w:r>
      <w:r w:rsidRPr="00B06BA4">
        <w:rPr>
          <w:rFonts w:asciiTheme="majorHAnsi" w:hAnsiTheme="majorHAnsi"/>
          <w:color w:val="000000"/>
          <w:sz w:val="22"/>
          <w:szCs w:val="22"/>
        </w:rPr>
        <w:t>The progression of pathophysiological, neuropathological, and behavioral alterations after soma-induced status epilepticus.</w:t>
      </w:r>
      <w:r w:rsidRPr="00B06BA4">
        <w:rPr>
          <w:rFonts w:asciiTheme="majorHAnsi" w:hAnsiTheme="majorHAnsi"/>
          <w:sz w:val="22"/>
          <w:szCs w:val="22"/>
        </w:rPr>
        <w:t>”</w:t>
      </w:r>
    </w:p>
    <w:p w14:paraId="3ECAAAC9" w14:textId="39C0F0E3" w:rsidR="003E7C56" w:rsidRPr="00B06BA4" w:rsidRDefault="003E7C56" w:rsidP="00BA77DC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2012</w:t>
      </w:r>
      <w:r w:rsidRPr="00B06BA4">
        <w:rPr>
          <w:rFonts w:asciiTheme="majorHAnsi" w:hAnsiTheme="majorHAnsi"/>
          <w:sz w:val="22"/>
          <w:szCs w:val="22"/>
        </w:rPr>
        <w:tab/>
        <w:t>3</w:t>
      </w:r>
      <w:r w:rsidRPr="00B06BA4">
        <w:rPr>
          <w:rFonts w:asciiTheme="majorHAnsi" w:hAnsiTheme="majorHAnsi"/>
          <w:sz w:val="22"/>
          <w:szCs w:val="22"/>
          <w:vertAlign w:val="superscript"/>
        </w:rPr>
        <w:t>rd</w:t>
      </w:r>
      <w:r w:rsidRPr="00B06BA4">
        <w:rPr>
          <w:rFonts w:asciiTheme="majorHAnsi" w:hAnsiTheme="majorHAnsi"/>
          <w:sz w:val="22"/>
          <w:szCs w:val="22"/>
        </w:rPr>
        <w:t xml:space="preserve"> Place, Poster presentation for The Federal Nursing Service Chiefs Karen A. Rieder Research Poster Session 118</w:t>
      </w:r>
      <w:r w:rsidRPr="00B06BA4">
        <w:rPr>
          <w:rFonts w:asciiTheme="majorHAnsi" w:hAnsiTheme="majorHAnsi"/>
          <w:sz w:val="22"/>
          <w:szCs w:val="22"/>
          <w:vertAlign w:val="superscript"/>
        </w:rPr>
        <w:t>th</w:t>
      </w:r>
      <w:r w:rsidRPr="00B06BA4">
        <w:rPr>
          <w:rFonts w:asciiTheme="majorHAnsi" w:hAnsiTheme="majorHAnsi"/>
          <w:sz w:val="22"/>
          <w:szCs w:val="22"/>
        </w:rPr>
        <w:t xml:space="preserve"> Annual Meeting of AMSUS 13 November 2012: “Effects of multiple isoflurane exposures on long term potentiation in the hippocampus.”</w:t>
      </w:r>
    </w:p>
    <w:p w14:paraId="7B685706" w14:textId="77777777" w:rsidR="00B86FB4" w:rsidRPr="00B06BA4" w:rsidRDefault="00B86FB4" w:rsidP="00344827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2009-2010</w:t>
      </w:r>
      <w:r w:rsidRPr="00B06BA4">
        <w:rPr>
          <w:rFonts w:asciiTheme="majorHAnsi" w:hAnsiTheme="majorHAnsi"/>
          <w:sz w:val="22"/>
          <w:szCs w:val="22"/>
        </w:rPr>
        <w:tab/>
        <w:t>Stress at the Synapse: Signal Transduction Mechanisms of Adrenal Steroids at Neuronal Membranes, Binational Science Foundation</w:t>
      </w:r>
      <w:r w:rsidR="00344827" w:rsidRPr="00B06BA4">
        <w:rPr>
          <w:rFonts w:asciiTheme="majorHAnsi" w:hAnsiTheme="majorHAnsi"/>
          <w:sz w:val="22"/>
          <w:szCs w:val="22"/>
        </w:rPr>
        <w:t xml:space="preserve"> Prof. Rahamimoff Travel Grant Program for Young Scientists - $4000</w:t>
      </w:r>
    </w:p>
    <w:p w14:paraId="3922F4D3" w14:textId="77777777" w:rsidR="00180C0E" w:rsidRPr="00B06BA4" w:rsidRDefault="00180C0E" w:rsidP="00A06376">
      <w:pPr>
        <w:rPr>
          <w:rFonts w:asciiTheme="majorHAnsi" w:hAnsiTheme="majorHAnsi"/>
          <w:b/>
          <w:sz w:val="22"/>
          <w:szCs w:val="22"/>
        </w:rPr>
      </w:pPr>
    </w:p>
    <w:p w14:paraId="1754BAD2" w14:textId="77777777" w:rsidR="00344827" w:rsidRPr="00B06BA4" w:rsidRDefault="00344827" w:rsidP="00A06376">
      <w:pPr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TEACHING EXPERIENCE</w:t>
      </w:r>
    </w:p>
    <w:p w14:paraId="2D9AF7F0" w14:textId="77777777" w:rsidR="0019079C" w:rsidRPr="00B06BA4" w:rsidRDefault="0019079C" w:rsidP="00B86FB4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Spring, 2011</w:t>
      </w:r>
      <w:r w:rsidRPr="00B06BA4">
        <w:rPr>
          <w:rFonts w:asciiTheme="majorHAnsi" w:hAnsiTheme="majorHAnsi"/>
          <w:sz w:val="22"/>
          <w:szCs w:val="22"/>
        </w:rPr>
        <w:tab/>
        <w:t>Teaching Assistant, Neurobiology of Disease, USUHS</w:t>
      </w:r>
    </w:p>
    <w:p w14:paraId="48375BC4" w14:textId="73D2B6D5" w:rsidR="00180C0E" w:rsidRPr="00B06BA4" w:rsidRDefault="0019079C" w:rsidP="00B9239F">
      <w:pPr>
        <w:ind w:left="2160" w:hanging="216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Fall, 2011</w:t>
      </w:r>
      <w:r w:rsidRPr="00B06BA4">
        <w:rPr>
          <w:rFonts w:asciiTheme="majorHAnsi" w:hAnsiTheme="majorHAnsi"/>
          <w:sz w:val="22"/>
          <w:szCs w:val="22"/>
        </w:rPr>
        <w:tab/>
        <w:t>Teaching Assistant, Experimental Statistics and Design I, USUHS</w:t>
      </w:r>
    </w:p>
    <w:p w14:paraId="677412C5" w14:textId="77777777" w:rsidR="00361B35" w:rsidRPr="00B06BA4" w:rsidRDefault="00361B35" w:rsidP="00E56492">
      <w:pPr>
        <w:rPr>
          <w:rFonts w:asciiTheme="majorHAnsi" w:hAnsiTheme="majorHAnsi"/>
          <w:sz w:val="22"/>
          <w:szCs w:val="22"/>
        </w:rPr>
      </w:pPr>
    </w:p>
    <w:p w14:paraId="5BF34CF1" w14:textId="7F959A6D" w:rsidR="00E56492" w:rsidRPr="00E14BCA" w:rsidRDefault="00B86FB4" w:rsidP="00CE53E1">
      <w:pPr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lastRenderedPageBreak/>
        <w:t>PUBLICATIONS</w:t>
      </w:r>
      <w:r w:rsidR="00C44DAC" w:rsidRPr="00B06BA4">
        <w:rPr>
          <w:rFonts w:asciiTheme="majorHAnsi" w:hAnsiTheme="majorHAnsi"/>
          <w:b/>
          <w:sz w:val="22"/>
          <w:szCs w:val="22"/>
        </w:rPr>
        <w:t xml:space="preserve"> (</w:t>
      </w:r>
      <w:r w:rsidR="00C44DAC" w:rsidRPr="00B06BA4">
        <w:rPr>
          <w:rFonts w:asciiTheme="majorHAnsi" w:hAnsiTheme="majorHAnsi"/>
          <w:b/>
          <w:sz w:val="22"/>
          <w:szCs w:val="22"/>
          <w:vertAlign w:val="superscript"/>
        </w:rPr>
        <w:t>†</w:t>
      </w:r>
      <w:r w:rsidR="00C44DAC" w:rsidRPr="00B06BA4">
        <w:rPr>
          <w:rFonts w:asciiTheme="majorHAnsi" w:hAnsiTheme="majorHAnsi"/>
          <w:b/>
          <w:sz w:val="22"/>
          <w:szCs w:val="22"/>
        </w:rPr>
        <w:t>Shared First Author)</w:t>
      </w:r>
    </w:p>
    <w:p w14:paraId="4F8C4C6E" w14:textId="12F464ED" w:rsidR="00617199" w:rsidRDefault="00617199" w:rsidP="00CE53E1">
      <w:pPr>
        <w:rPr>
          <w:rFonts w:asciiTheme="majorHAnsi" w:hAnsiTheme="majorHAnsi"/>
          <w:sz w:val="22"/>
          <w:szCs w:val="22"/>
        </w:rPr>
      </w:pPr>
      <w:bookmarkStart w:id="0" w:name="_GoBack"/>
      <w:r w:rsidRPr="00617199">
        <w:rPr>
          <w:rFonts w:asciiTheme="majorHAnsi" w:hAnsiTheme="majorHAnsi"/>
          <w:sz w:val="22"/>
          <w:szCs w:val="22"/>
        </w:rPr>
        <w:t>Apland, JP, Aroniadou-Anderjaska, V, Figueiredo, TH,</w:t>
      </w:r>
      <w:r>
        <w:rPr>
          <w:rFonts w:asciiTheme="majorHAnsi" w:hAnsiTheme="majorHAnsi"/>
          <w:b/>
          <w:sz w:val="22"/>
          <w:szCs w:val="22"/>
        </w:rPr>
        <w:t xml:space="preserve"> Prager, EM</w:t>
      </w:r>
      <w:r w:rsidRPr="00617199">
        <w:rPr>
          <w:rFonts w:asciiTheme="majorHAnsi" w:hAnsiTheme="majorHAnsi"/>
          <w:sz w:val="22"/>
          <w:szCs w:val="22"/>
        </w:rPr>
        <w:t>, Olsen, CH, Braga, MFM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(under review). </w:t>
      </w:r>
      <w:r>
        <w:rPr>
          <w:rFonts w:asciiTheme="majorHAnsi" w:hAnsiTheme="majorHAnsi"/>
          <w:sz w:val="22"/>
          <w:szCs w:val="22"/>
        </w:rPr>
        <w:tab/>
        <w:t xml:space="preserve">Susceptibility to soman toxicity and efficacy of LY293558 against soman-induced seizures and </w:t>
      </w:r>
      <w:r>
        <w:rPr>
          <w:rFonts w:asciiTheme="majorHAnsi" w:hAnsiTheme="majorHAnsi"/>
          <w:sz w:val="22"/>
          <w:szCs w:val="22"/>
        </w:rPr>
        <w:tab/>
        <w:t xml:space="preserve">neuropathology in 10 month-old male rats. Neurotoxicity Research. </w:t>
      </w:r>
    </w:p>
    <w:bookmarkEnd w:id="0"/>
    <w:p w14:paraId="4F5F83E1" w14:textId="77777777" w:rsidR="00617199" w:rsidRPr="00617199" w:rsidRDefault="00617199" w:rsidP="00CE53E1">
      <w:pPr>
        <w:rPr>
          <w:rFonts w:asciiTheme="majorHAnsi" w:hAnsiTheme="majorHAnsi"/>
          <w:sz w:val="22"/>
          <w:szCs w:val="22"/>
        </w:rPr>
      </w:pPr>
    </w:p>
    <w:p w14:paraId="5813F20C" w14:textId="411365E5" w:rsidR="00885B21" w:rsidRDefault="00885B21" w:rsidP="00CE53E1">
      <w:pPr>
        <w:rPr>
          <w:rFonts w:asciiTheme="majorHAnsi" w:hAnsiTheme="majorHAnsi"/>
          <w:sz w:val="22"/>
          <w:szCs w:val="22"/>
        </w:rPr>
      </w:pPr>
      <w:r w:rsidRPr="000547F6">
        <w:rPr>
          <w:rFonts w:asciiTheme="majorHAnsi" w:hAnsiTheme="majorHAnsi"/>
          <w:b/>
          <w:sz w:val="22"/>
          <w:szCs w:val="22"/>
        </w:rPr>
        <w:t>Prager, EM</w:t>
      </w:r>
      <w:r>
        <w:rPr>
          <w:rFonts w:asciiTheme="majorHAnsi" w:hAnsiTheme="majorHAnsi"/>
          <w:sz w:val="22"/>
          <w:szCs w:val="22"/>
        </w:rPr>
        <w:t xml:space="preserve"> (2017). </w:t>
      </w:r>
      <w:r w:rsidR="000547F6">
        <w:rPr>
          <w:rFonts w:asciiTheme="majorHAnsi" w:hAnsiTheme="majorHAnsi"/>
          <w:sz w:val="22"/>
          <w:szCs w:val="22"/>
        </w:rPr>
        <w:t xml:space="preserve">Addressing sex as a biological variable. </w:t>
      </w:r>
      <w:r w:rsidR="000547F6">
        <w:rPr>
          <w:rFonts w:asciiTheme="majorHAnsi" w:hAnsiTheme="majorHAnsi"/>
          <w:i/>
          <w:sz w:val="22"/>
          <w:szCs w:val="22"/>
        </w:rPr>
        <w:t>J Neurosci Res, 95</w:t>
      </w:r>
      <w:r w:rsidR="000547F6">
        <w:rPr>
          <w:rFonts w:asciiTheme="majorHAnsi" w:hAnsiTheme="majorHAnsi"/>
          <w:sz w:val="22"/>
          <w:szCs w:val="22"/>
        </w:rPr>
        <w:t xml:space="preserve">(1-2), 11. </w:t>
      </w:r>
    </w:p>
    <w:p w14:paraId="2359A4C9" w14:textId="77777777" w:rsidR="000547F6" w:rsidRPr="000547F6" w:rsidRDefault="000547F6" w:rsidP="00CE53E1">
      <w:pPr>
        <w:rPr>
          <w:rFonts w:asciiTheme="majorHAnsi" w:hAnsiTheme="majorHAnsi"/>
          <w:sz w:val="22"/>
          <w:szCs w:val="22"/>
        </w:rPr>
      </w:pPr>
    </w:p>
    <w:p w14:paraId="04500060" w14:textId="397852F9" w:rsidR="00571F9C" w:rsidRPr="00D1340D" w:rsidRDefault="00571F9C" w:rsidP="00CE53E1">
      <w:pPr>
        <w:rPr>
          <w:rFonts w:asciiTheme="majorHAnsi" w:hAnsiTheme="majorHAnsi"/>
          <w:sz w:val="22"/>
          <w:szCs w:val="22"/>
        </w:rPr>
      </w:pPr>
      <w:r w:rsidRPr="000547F6">
        <w:rPr>
          <w:rFonts w:asciiTheme="majorHAnsi" w:hAnsiTheme="majorHAnsi"/>
          <w:b/>
          <w:sz w:val="22"/>
          <w:szCs w:val="22"/>
        </w:rPr>
        <w:t>Prager, EM</w:t>
      </w:r>
      <w:r>
        <w:rPr>
          <w:rFonts w:asciiTheme="majorHAnsi" w:hAnsiTheme="majorHAnsi"/>
          <w:sz w:val="22"/>
          <w:szCs w:val="22"/>
        </w:rPr>
        <w:t xml:space="preserve"> (2016). A commitment and vision to the </w:t>
      </w:r>
      <w:r w:rsidR="00D1340D">
        <w:rPr>
          <w:rFonts w:asciiTheme="majorHAnsi" w:hAnsiTheme="majorHAnsi"/>
          <w:sz w:val="22"/>
          <w:szCs w:val="22"/>
        </w:rPr>
        <w:t xml:space="preserve">future of the </w:t>
      </w:r>
      <w:r w:rsidR="00D1340D">
        <w:rPr>
          <w:rFonts w:asciiTheme="majorHAnsi" w:hAnsiTheme="majorHAnsi"/>
          <w:i/>
          <w:sz w:val="22"/>
          <w:szCs w:val="22"/>
        </w:rPr>
        <w:t>Journal of Neuroscience Research</w:t>
      </w:r>
      <w:r w:rsidR="00D1340D">
        <w:rPr>
          <w:rFonts w:asciiTheme="majorHAnsi" w:hAnsiTheme="majorHAnsi"/>
          <w:sz w:val="22"/>
          <w:szCs w:val="22"/>
        </w:rPr>
        <w:t xml:space="preserve">. </w:t>
      </w:r>
      <w:r w:rsidR="00D1340D">
        <w:rPr>
          <w:rFonts w:asciiTheme="majorHAnsi" w:hAnsiTheme="majorHAnsi"/>
          <w:i/>
          <w:sz w:val="22"/>
          <w:szCs w:val="22"/>
        </w:rPr>
        <w:t xml:space="preserve">J </w:t>
      </w:r>
      <w:r w:rsidR="00885B21">
        <w:rPr>
          <w:rFonts w:asciiTheme="majorHAnsi" w:hAnsiTheme="majorHAnsi"/>
          <w:i/>
          <w:sz w:val="22"/>
          <w:szCs w:val="22"/>
        </w:rPr>
        <w:tab/>
      </w:r>
      <w:r w:rsidR="00D1340D">
        <w:rPr>
          <w:rFonts w:asciiTheme="majorHAnsi" w:hAnsiTheme="majorHAnsi"/>
          <w:i/>
          <w:sz w:val="22"/>
          <w:szCs w:val="22"/>
        </w:rPr>
        <w:t>Neurosci Res, 94</w:t>
      </w:r>
      <w:r w:rsidR="00D1340D">
        <w:rPr>
          <w:rFonts w:asciiTheme="majorHAnsi" w:hAnsiTheme="majorHAnsi"/>
          <w:sz w:val="22"/>
          <w:szCs w:val="22"/>
        </w:rPr>
        <w:t xml:space="preserve">(12), </w:t>
      </w:r>
      <w:r w:rsidR="00286E05">
        <w:rPr>
          <w:rFonts w:asciiTheme="majorHAnsi" w:hAnsiTheme="majorHAnsi"/>
          <w:sz w:val="22"/>
          <w:szCs w:val="22"/>
        </w:rPr>
        <w:t>1373. PMID:</w:t>
      </w:r>
      <w:r w:rsidR="00885B21">
        <w:rPr>
          <w:rFonts w:asciiTheme="majorHAnsi" w:hAnsiTheme="majorHAnsi"/>
          <w:sz w:val="22"/>
          <w:szCs w:val="22"/>
        </w:rPr>
        <w:t xml:space="preserve"> </w:t>
      </w:r>
      <w:r w:rsidR="00885B21" w:rsidRPr="00885B21">
        <w:rPr>
          <w:rFonts w:asciiTheme="majorHAnsi" w:hAnsiTheme="majorHAnsi"/>
          <w:sz w:val="22"/>
          <w:szCs w:val="22"/>
        </w:rPr>
        <w:t>27662078</w:t>
      </w:r>
    </w:p>
    <w:p w14:paraId="0C2B160E" w14:textId="77777777" w:rsidR="00571F9C" w:rsidRDefault="00571F9C" w:rsidP="00CE53E1">
      <w:pPr>
        <w:rPr>
          <w:rFonts w:asciiTheme="majorHAnsi" w:hAnsiTheme="majorHAnsi"/>
          <w:sz w:val="22"/>
          <w:szCs w:val="22"/>
        </w:rPr>
      </w:pPr>
    </w:p>
    <w:p w14:paraId="77C47326" w14:textId="1BA8C5CE" w:rsidR="00C2374F" w:rsidRPr="00161A8D" w:rsidRDefault="00E56492" w:rsidP="00CE53E1">
      <w:r>
        <w:rPr>
          <w:rFonts w:asciiTheme="majorHAnsi" w:hAnsiTheme="majorHAnsi"/>
          <w:sz w:val="22"/>
          <w:szCs w:val="22"/>
        </w:rPr>
        <w:t xml:space="preserve">Weissgerber, TL, Garovic, VD, Winham, SJ, Milic, NM, </w:t>
      </w:r>
      <w:r w:rsidRPr="00E56492">
        <w:rPr>
          <w:rFonts w:asciiTheme="majorHAnsi" w:hAnsiTheme="majorHAnsi"/>
          <w:b/>
          <w:sz w:val="22"/>
          <w:szCs w:val="22"/>
        </w:rPr>
        <w:t>Prager, EM</w:t>
      </w:r>
      <w:r>
        <w:rPr>
          <w:rFonts w:asciiTheme="majorHAnsi" w:hAnsiTheme="majorHAnsi"/>
          <w:sz w:val="22"/>
          <w:szCs w:val="22"/>
        </w:rPr>
        <w:t xml:space="preserve"> (2016). Transparent reporting for </w:t>
      </w:r>
      <w:r>
        <w:rPr>
          <w:rFonts w:asciiTheme="majorHAnsi" w:hAnsiTheme="majorHAnsi"/>
          <w:sz w:val="22"/>
          <w:szCs w:val="22"/>
        </w:rPr>
        <w:tab/>
        <w:t xml:space="preserve">reproducible science. </w:t>
      </w:r>
      <w:r>
        <w:rPr>
          <w:rFonts w:asciiTheme="majorHAnsi" w:hAnsiTheme="majorHAnsi"/>
          <w:i/>
          <w:sz w:val="22"/>
          <w:szCs w:val="22"/>
        </w:rPr>
        <w:t>J Neurosci Res</w:t>
      </w:r>
      <w:r w:rsidR="00510ED9">
        <w:rPr>
          <w:rFonts w:asciiTheme="majorHAnsi" w:hAnsiTheme="majorHAnsi"/>
          <w:i/>
          <w:sz w:val="22"/>
          <w:szCs w:val="22"/>
        </w:rPr>
        <w:t>, 94</w:t>
      </w:r>
      <w:r w:rsidR="00510ED9">
        <w:rPr>
          <w:rFonts w:asciiTheme="majorHAnsi" w:hAnsiTheme="majorHAnsi"/>
          <w:sz w:val="22"/>
          <w:szCs w:val="22"/>
        </w:rPr>
        <w:t>(10), 859-864.</w:t>
      </w:r>
      <w:r w:rsidR="00161A8D" w:rsidRPr="00161A8D">
        <w:t xml:space="preserve"> </w:t>
      </w:r>
      <w:r w:rsidR="00161A8D">
        <w:t>PMID: 27377972</w:t>
      </w:r>
    </w:p>
    <w:p w14:paraId="4E249015" w14:textId="77777777" w:rsidR="00E56492" w:rsidRPr="00E56492" w:rsidRDefault="00E56492" w:rsidP="00CE53E1">
      <w:pPr>
        <w:rPr>
          <w:rFonts w:asciiTheme="majorHAnsi" w:hAnsiTheme="majorHAnsi"/>
          <w:i/>
          <w:sz w:val="22"/>
          <w:szCs w:val="22"/>
        </w:rPr>
      </w:pPr>
    </w:p>
    <w:p w14:paraId="5A1CC6B3" w14:textId="64A3CC55" w:rsidR="00161A8D" w:rsidRDefault="006E10D4" w:rsidP="00161A8D">
      <w:r w:rsidRPr="00B06BA4">
        <w:rPr>
          <w:rFonts w:asciiTheme="majorHAnsi" w:hAnsiTheme="majorHAnsi"/>
          <w:sz w:val="22"/>
          <w:szCs w:val="22"/>
        </w:rPr>
        <w:t xml:space="preserve">Long, RP, Aroniadou-Anderjaska, V, </w:t>
      </w: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Pr="00B06BA4">
        <w:rPr>
          <w:rFonts w:asciiTheme="majorHAnsi" w:hAnsiTheme="majorHAnsi"/>
          <w:sz w:val="22"/>
          <w:szCs w:val="22"/>
        </w:rPr>
        <w:t>, Figueiredo, TH, Pidoplichko, VI, Braga, MF (</w:t>
      </w:r>
      <w:r w:rsidR="00161A8D">
        <w:rPr>
          <w:rFonts w:asciiTheme="majorHAnsi" w:hAnsiTheme="majorHAnsi"/>
          <w:sz w:val="22"/>
          <w:szCs w:val="22"/>
        </w:rPr>
        <w:t>2016</w:t>
      </w:r>
      <w:r w:rsidRPr="00B06BA4">
        <w:rPr>
          <w:rFonts w:asciiTheme="majorHAnsi" w:hAnsiTheme="majorHAnsi"/>
          <w:sz w:val="22"/>
          <w:szCs w:val="22"/>
        </w:rPr>
        <w:t xml:space="preserve">). </w:t>
      </w:r>
      <w:r w:rsidR="00E21ED3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Repeated isoflurane exposures impair long-term potentiatio</w:t>
      </w:r>
      <w:r w:rsidR="00E21ED3">
        <w:rPr>
          <w:rFonts w:asciiTheme="majorHAnsi" w:hAnsiTheme="majorHAnsi"/>
          <w:sz w:val="22"/>
          <w:szCs w:val="22"/>
        </w:rPr>
        <w:t xml:space="preserve">n and increase basal </w:t>
      </w:r>
      <w:r w:rsidR="00AA0E90" w:rsidRPr="00B06BA4">
        <w:rPr>
          <w:rFonts w:asciiTheme="majorHAnsi" w:hAnsiTheme="majorHAnsi"/>
          <w:sz w:val="22"/>
          <w:szCs w:val="22"/>
        </w:rPr>
        <w:t xml:space="preserve">GABAergic </w:t>
      </w:r>
      <w:r w:rsidR="00E21ED3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activity in the basolateral amygdala but do not increase anxiety or depression-like behaviors.</w:t>
      </w:r>
      <w:r w:rsidR="00E21ED3">
        <w:rPr>
          <w:rFonts w:asciiTheme="majorHAnsi" w:hAnsiTheme="majorHAnsi"/>
          <w:sz w:val="22"/>
          <w:szCs w:val="22"/>
        </w:rPr>
        <w:t xml:space="preserve"> </w:t>
      </w:r>
      <w:r w:rsidR="00E21ED3">
        <w:rPr>
          <w:rFonts w:asciiTheme="majorHAnsi" w:hAnsiTheme="majorHAnsi"/>
          <w:sz w:val="22"/>
          <w:szCs w:val="22"/>
        </w:rPr>
        <w:tab/>
      </w:r>
      <w:r w:rsidR="00E21ED3">
        <w:rPr>
          <w:rFonts w:asciiTheme="majorHAnsi" w:hAnsiTheme="majorHAnsi"/>
          <w:i/>
          <w:sz w:val="22"/>
          <w:szCs w:val="22"/>
        </w:rPr>
        <w:t>Neural Plasticity</w:t>
      </w:r>
      <w:r w:rsidR="00161A8D">
        <w:rPr>
          <w:rFonts w:asciiTheme="majorHAnsi" w:hAnsiTheme="majorHAnsi"/>
          <w:i/>
          <w:sz w:val="22"/>
          <w:szCs w:val="22"/>
        </w:rPr>
        <w:t>, 2016, Article ID 8524560</w:t>
      </w:r>
      <w:r w:rsidRPr="00B06BA4">
        <w:rPr>
          <w:rFonts w:asciiTheme="majorHAnsi" w:hAnsiTheme="majorHAnsi"/>
          <w:i/>
          <w:sz w:val="22"/>
          <w:szCs w:val="22"/>
        </w:rPr>
        <w:t>.</w:t>
      </w:r>
      <w:r w:rsidR="00161A8D" w:rsidRPr="00161A8D">
        <w:t xml:space="preserve"> </w:t>
      </w:r>
      <w:r w:rsidR="00161A8D">
        <w:t>PMID: 27313904</w:t>
      </w:r>
    </w:p>
    <w:p w14:paraId="45255B56" w14:textId="77777777" w:rsidR="00E56492" w:rsidRDefault="00E56492" w:rsidP="00CE53E1">
      <w:pPr>
        <w:rPr>
          <w:rFonts w:asciiTheme="majorHAnsi" w:hAnsiTheme="majorHAnsi"/>
          <w:sz w:val="22"/>
          <w:szCs w:val="22"/>
        </w:rPr>
      </w:pPr>
    </w:p>
    <w:p w14:paraId="21D1AC13" w14:textId="0EC77F28" w:rsidR="00E14BCA" w:rsidRPr="00161A8D" w:rsidRDefault="00E14BCA" w:rsidP="00CE53E1">
      <w:r w:rsidRPr="00E56492">
        <w:rPr>
          <w:rFonts w:asciiTheme="majorHAnsi" w:hAnsiTheme="majorHAnsi"/>
          <w:sz w:val="22"/>
          <w:szCs w:val="22"/>
        </w:rPr>
        <w:t xml:space="preserve">Aroniadou-Anderjaska, V, Figueiredo, TH, Apland, JP, </w:t>
      </w:r>
      <w:r w:rsidRPr="00E56492">
        <w:rPr>
          <w:rFonts w:asciiTheme="majorHAnsi" w:hAnsiTheme="majorHAnsi"/>
          <w:b/>
          <w:sz w:val="22"/>
          <w:szCs w:val="22"/>
        </w:rPr>
        <w:t>Prager, EM</w:t>
      </w:r>
      <w:r w:rsidRPr="00E56492">
        <w:rPr>
          <w:rFonts w:asciiTheme="majorHAnsi" w:hAnsiTheme="majorHAnsi"/>
          <w:sz w:val="22"/>
          <w:szCs w:val="22"/>
        </w:rPr>
        <w:t>, Pidoplichko, VI, Miller, SL, Braga, MF</w:t>
      </w:r>
      <w:r>
        <w:rPr>
          <w:rFonts w:asciiTheme="majorHAnsi" w:hAnsiTheme="majorHAnsi"/>
          <w:sz w:val="22"/>
          <w:szCs w:val="22"/>
        </w:rPr>
        <w:t xml:space="preserve"> </w:t>
      </w:r>
      <w:r w:rsidR="006101C7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="00E56492">
        <w:rPr>
          <w:rFonts w:asciiTheme="majorHAnsi" w:hAnsiTheme="majorHAnsi"/>
          <w:sz w:val="22"/>
          <w:szCs w:val="22"/>
        </w:rPr>
        <w:t xml:space="preserve">2016). Long-term neuropathological </w:t>
      </w:r>
      <w:r>
        <w:rPr>
          <w:rFonts w:asciiTheme="majorHAnsi" w:hAnsiTheme="majorHAnsi"/>
          <w:sz w:val="22"/>
          <w:szCs w:val="22"/>
        </w:rPr>
        <w:t xml:space="preserve">and behavioral impairments after exposure to nerve </w:t>
      </w:r>
      <w:r w:rsidR="00E56492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agents. </w:t>
      </w:r>
      <w:r w:rsidR="006101C7" w:rsidRPr="006101C7">
        <w:rPr>
          <w:rFonts w:asciiTheme="majorHAnsi" w:hAnsiTheme="majorHAnsi"/>
          <w:i/>
          <w:sz w:val="22"/>
          <w:szCs w:val="22"/>
        </w:rPr>
        <w:t>Ann N Y Acad Sci</w:t>
      </w:r>
      <w:r w:rsidR="006101C7">
        <w:rPr>
          <w:rFonts w:asciiTheme="majorHAnsi" w:hAnsiTheme="majorHAnsi"/>
          <w:i/>
          <w:sz w:val="22"/>
          <w:szCs w:val="22"/>
        </w:rPr>
        <w:t>.</w:t>
      </w:r>
      <w:r w:rsidR="00161A8D" w:rsidRPr="00161A8D">
        <w:t xml:space="preserve"> </w:t>
      </w:r>
      <w:r w:rsidR="00161A8D">
        <w:t>Jun;1374(1):17-28.</w:t>
      </w:r>
      <w:r w:rsidR="00E56492">
        <w:rPr>
          <w:rFonts w:asciiTheme="majorHAnsi" w:hAnsiTheme="majorHAnsi"/>
          <w:i/>
          <w:sz w:val="22"/>
          <w:szCs w:val="22"/>
        </w:rPr>
        <w:t xml:space="preserve"> </w:t>
      </w:r>
      <w:r w:rsidR="00E56492" w:rsidRPr="00161A8D">
        <w:rPr>
          <w:rFonts w:asciiTheme="majorHAnsi" w:hAnsiTheme="majorHAnsi"/>
          <w:sz w:val="22"/>
          <w:szCs w:val="22"/>
        </w:rPr>
        <w:t>PMID: 27002925</w:t>
      </w:r>
    </w:p>
    <w:p w14:paraId="03C32B13" w14:textId="77777777" w:rsidR="00E14BCA" w:rsidRPr="00B06BA4" w:rsidRDefault="00E14BCA" w:rsidP="00CE53E1">
      <w:pPr>
        <w:rPr>
          <w:rFonts w:asciiTheme="majorHAnsi" w:hAnsiTheme="majorHAnsi"/>
          <w:i/>
          <w:sz w:val="22"/>
          <w:szCs w:val="22"/>
        </w:rPr>
      </w:pPr>
    </w:p>
    <w:p w14:paraId="51283B92" w14:textId="639811E4" w:rsidR="00E14BCA" w:rsidRPr="00B06BA4" w:rsidRDefault="00E14BCA" w:rsidP="00E14BCA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Pr="00B06BA4">
        <w:rPr>
          <w:rFonts w:asciiTheme="majorHAnsi" w:hAnsiTheme="majorHAnsi"/>
          <w:sz w:val="22"/>
          <w:szCs w:val="22"/>
        </w:rPr>
        <w:t xml:space="preserve">, Bergstrom, HC, </w:t>
      </w:r>
      <w:r w:rsidR="00E56492">
        <w:rPr>
          <w:rFonts w:asciiTheme="majorHAnsi" w:hAnsiTheme="majorHAnsi"/>
          <w:sz w:val="22"/>
          <w:szCs w:val="22"/>
        </w:rPr>
        <w:t xml:space="preserve">Wynn, GH, </w:t>
      </w:r>
      <w:r w:rsidRPr="00B06BA4">
        <w:rPr>
          <w:rFonts w:asciiTheme="majorHAnsi" w:hAnsiTheme="majorHAnsi"/>
          <w:sz w:val="22"/>
          <w:szCs w:val="22"/>
        </w:rPr>
        <w:t>Braga, MF (</w:t>
      </w:r>
      <w:r w:rsidR="00E56492">
        <w:rPr>
          <w:rFonts w:asciiTheme="majorHAnsi" w:hAnsiTheme="majorHAnsi"/>
          <w:sz w:val="22"/>
          <w:szCs w:val="22"/>
        </w:rPr>
        <w:t>2016</w:t>
      </w:r>
      <w:r w:rsidRPr="00B06BA4">
        <w:rPr>
          <w:rFonts w:asciiTheme="majorHAnsi" w:hAnsiTheme="majorHAnsi"/>
          <w:sz w:val="22"/>
          <w:szCs w:val="22"/>
        </w:rPr>
        <w:t xml:space="preserve">). </w:t>
      </w:r>
      <w:r w:rsidR="00E56492">
        <w:rPr>
          <w:rFonts w:asciiTheme="majorHAnsi" w:hAnsiTheme="majorHAnsi"/>
          <w:sz w:val="22"/>
          <w:szCs w:val="22"/>
        </w:rPr>
        <w:t xml:space="preserve">The basolateral amygdala </w:t>
      </w:r>
      <w:r w:rsidR="00E56492">
        <w:rPr>
          <w:rFonts w:asciiTheme="majorHAnsi" w:hAnsiTheme="majorHAnsi"/>
          <w:sz w:val="22"/>
          <w:szCs w:val="22"/>
        </w:rPr>
        <w:sym w:font="Symbol" w:char="F067"/>
      </w:r>
      <w:r w:rsidR="00E56492">
        <w:rPr>
          <w:rFonts w:asciiTheme="majorHAnsi" w:hAnsiTheme="majorHAnsi"/>
          <w:sz w:val="22"/>
          <w:szCs w:val="22"/>
        </w:rPr>
        <w:t xml:space="preserve">-aminobutyric </w:t>
      </w:r>
      <w:r w:rsidR="00E56492">
        <w:rPr>
          <w:rFonts w:asciiTheme="majorHAnsi" w:hAnsiTheme="majorHAnsi"/>
          <w:sz w:val="22"/>
          <w:szCs w:val="22"/>
        </w:rPr>
        <w:tab/>
        <w:t>acidergic system in health and disease</w:t>
      </w:r>
      <w:r w:rsidRPr="00B06BA4">
        <w:rPr>
          <w:rFonts w:asciiTheme="majorHAnsi" w:hAnsiTheme="majorHAnsi"/>
          <w:sz w:val="22"/>
          <w:szCs w:val="22"/>
        </w:rPr>
        <w:t xml:space="preserve">. </w:t>
      </w:r>
      <w:r w:rsidR="00E56492">
        <w:rPr>
          <w:rFonts w:asciiTheme="majorHAnsi" w:hAnsiTheme="majorHAnsi"/>
          <w:i/>
          <w:sz w:val="22"/>
          <w:szCs w:val="22"/>
        </w:rPr>
        <w:t xml:space="preserve">J Neurosci Res, 94, </w:t>
      </w:r>
      <w:r w:rsidR="00E56492">
        <w:rPr>
          <w:rFonts w:asciiTheme="majorHAnsi" w:hAnsiTheme="majorHAnsi"/>
          <w:sz w:val="22"/>
          <w:szCs w:val="22"/>
        </w:rPr>
        <w:t>548-567</w:t>
      </w:r>
      <w:r w:rsidRPr="00B06BA4">
        <w:rPr>
          <w:rFonts w:asciiTheme="majorHAnsi" w:hAnsiTheme="majorHAnsi"/>
          <w:sz w:val="22"/>
          <w:szCs w:val="22"/>
        </w:rPr>
        <w:t>.</w:t>
      </w:r>
      <w:r w:rsidR="00E56492">
        <w:rPr>
          <w:rFonts w:asciiTheme="majorHAnsi" w:hAnsiTheme="majorHAnsi"/>
          <w:sz w:val="22"/>
          <w:szCs w:val="22"/>
        </w:rPr>
        <w:t xml:space="preserve"> PMID: 26586374</w:t>
      </w:r>
      <w:r w:rsidRPr="00B06BA4">
        <w:rPr>
          <w:rFonts w:asciiTheme="majorHAnsi" w:hAnsiTheme="majorHAnsi"/>
          <w:sz w:val="22"/>
          <w:szCs w:val="22"/>
        </w:rPr>
        <w:t xml:space="preserve"> </w:t>
      </w:r>
    </w:p>
    <w:p w14:paraId="290312F4" w14:textId="77777777" w:rsidR="006E10D4" w:rsidRDefault="006E10D4" w:rsidP="00CE53E1">
      <w:pPr>
        <w:rPr>
          <w:rFonts w:asciiTheme="majorHAnsi" w:hAnsiTheme="majorHAnsi"/>
          <w:sz w:val="22"/>
          <w:szCs w:val="22"/>
        </w:rPr>
      </w:pPr>
    </w:p>
    <w:p w14:paraId="331A3EBC" w14:textId="06A65825" w:rsidR="00E56492" w:rsidRPr="00E56492" w:rsidRDefault="00E56492" w:rsidP="00E56492">
      <w:pPr>
        <w:rPr>
          <w:rFonts w:asciiTheme="majorHAnsi" w:hAnsiTheme="majorHAnsi"/>
          <w:sz w:val="22"/>
          <w:szCs w:val="22"/>
        </w:rPr>
      </w:pPr>
      <w:r w:rsidRPr="00E56492">
        <w:rPr>
          <w:rFonts w:asciiTheme="majorHAnsi" w:hAnsiTheme="majorHAnsi"/>
          <w:b/>
          <w:sz w:val="22"/>
          <w:szCs w:val="22"/>
        </w:rPr>
        <w:t>Prager, EM</w:t>
      </w:r>
      <w:r>
        <w:rPr>
          <w:rFonts w:asciiTheme="majorHAnsi" w:hAnsiTheme="majorHAnsi"/>
          <w:sz w:val="22"/>
          <w:szCs w:val="22"/>
        </w:rPr>
        <w:t xml:space="preserve">, Wynn, GH, Ursano, RJ (2016). The tenth annual amygdala, stress, and PTSD conference: </w:t>
      </w:r>
      <w:r>
        <w:rPr>
          <w:rFonts w:asciiTheme="majorHAnsi" w:hAnsiTheme="majorHAnsi"/>
          <w:sz w:val="22"/>
          <w:szCs w:val="22"/>
        </w:rPr>
        <w:tab/>
        <w:t xml:space="preserve">“The Amygdala: Dysfunction, hyperfunction, and Connectivity”. </w:t>
      </w:r>
      <w:r>
        <w:rPr>
          <w:rFonts w:asciiTheme="majorHAnsi" w:hAnsiTheme="majorHAnsi"/>
          <w:i/>
          <w:sz w:val="22"/>
          <w:szCs w:val="22"/>
        </w:rPr>
        <w:t>J Neurosci Res, 94,</w:t>
      </w:r>
      <w:r>
        <w:rPr>
          <w:rFonts w:asciiTheme="majorHAnsi" w:hAnsiTheme="majorHAnsi"/>
          <w:sz w:val="22"/>
          <w:szCs w:val="22"/>
        </w:rPr>
        <w:t xml:space="preserve"> 433-436</w:t>
      </w:r>
      <w:r w:rsidR="00182966">
        <w:rPr>
          <w:rFonts w:asciiTheme="majorHAnsi" w:hAnsiTheme="majorHAnsi"/>
          <w:sz w:val="22"/>
          <w:szCs w:val="22"/>
        </w:rPr>
        <w:t xml:space="preserve">. </w:t>
      </w:r>
      <w:r w:rsidR="00182966">
        <w:rPr>
          <w:rFonts w:asciiTheme="majorHAnsi" w:hAnsiTheme="majorHAnsi"/>
          <w:sz w:val="22"/>
          <w:szCs w:val="22"/>
        </w:rPr>
        <w:tab/>
        <w:t>PMID: 27091310</w:t>
      </w:r>
    </w:p>
    <w:p w14:paraId="6DAA2354" w14:textId="77777777" w:rsidR="00E56492" w:rsidRPr="00B06BA4" w:rsidRDefault="00E56492" w:rsidP="00CE53E1">
      <w:pPr>
        <w:rPr>
          <w:rFonts w:asciiTheme="majorHAnsi" w:hAnsiTheme="majorHAnsi"/>
          <w:sz w:val="22"/>
          <w:szCs w:val="22"/>
        </w:rPr>
      </w:pPr>
    </w:p>
    <w:p w14:paraId="398A7564" w14:textId="36399D2D" w:rsidR="0053533A" w:rsidRPr="00BD50A0" w:rsidRDefault="00180C0E" w:rsidP="00CE53E1">
      <w:pPr>
        <w:rPr>
          <w:rFonts w:ascii="Times" w:hAnsi="Times"/>
          <w:sz w:val="20"/>
          <w:szCs w:val="20"/>
        </w:rPr>
      </w:pPr>
      <w:r w:rsidRPr="00B06BA4">
        <w:rPr>
          <w:rFonts w:asciiTheme="majorHAnsi" w:hAnsiTheme="majorHAnsi"/>
          <w:sz w:val="22"/>
          <w:szCs w:val="22"/>
        </w:rPr>
        <w:t>Almeida-Suhett, CP</w:t>
      </w:r>
      <w:r w:rsidR="00C44DAC" w:rsidRPr="00B06BA4">
        <w:rPr>
          <w:rFonts w:asciiTheme="majorHAnsi" w:hAnsiTheme="majorHAnsi"/>
          <w:b/>
          <w:sz w:val="22"/>
          <w:szCs w:val="22"/>
          <w:vertAlign w:val="superscript"/>
        </w:rPr>
        <w:t>†</w:t>
      </w:r>
      <w:r w:rsidR="00935698" w:rsidRPr="00B06BA4">
        <w:rPr>
          <w:rFonts w:asciiTheme="majorHAnsi" w:hAnsiTheme="majorHAnsi"/>
          <w:sz w:val="22"/>
          <w:szCs w:val="22"/>
        </w:rPr>
        <w:t xml:space="preserve"> </w:t>
      </w:r>
      <w:r w:rsidR="00935698" w:rsidRPr="00B06BA4">
        <w:rPr>
          <w:rFonts w:asciiTheme="majorHAnsi" w:hAnsiTheme="majorHAnsi"/>
          <w:b/>
          <w:sz w:val="22"/>
          <w:szCs w:val="22"/>
        </w:rPr>
        <w:t>&amp;</w:t>
      </w:r>
      <w:r w:rsidR="00421C9D" w:rsidRPr="00B06BA4">
        <w:rPr>
          <w:rFonts w:asciiTheme="majorHAnsi" w:hAnsiTheme="majorHAnsi"/>
          <w:sz w:val="22"/>
          <w:szCs w:val="22"/>
        </w:rPr>
        <w:t xml:space="preserve"> </w:t>
      </w:r>
      <w:r w:rsidR="00935698" w:rsidRPr="00B06BA4">
        <w:rPr>
          <w:rFonts w:asciiTheme="majorHAnsi" w:hAnsiTheme="majorHAnsi"/>
          <w:b/>
          <w:sz w:val="22"/>
          <w:szCs w:val="22"/>
        </w:rPr>
        <w:t>Prager, EM</w:t>
      </w:r>
      <w:r w:rsidR="00C44DAC" w:rsidRPr="00B06BA4">
        <w:rPr>
          <w:rFonts w:asciiTheme="majorHAnsi" w:hAnsiTheme="majorHAnsi"/>
          <w:b/>
          <w:sz w:val="22"/>
          <w:szCs w:val="22"/>
          <w:vertAlign w:val="superscript"/>
        </w:rPr>
        <w:t>†</w:t>
      </w:r>
      <w:r w:rsidR="00935698" w:rsidRPr="00B06BA4">
        <w:rPr>
          <w:rFonts w:asciiTheme="majorHAnsi" w:hAnsiTheme="majorHAnsi"/>
          <w:b/>
          <w:sz w:val="22"/>
          <w:szCs w:val="22"/>
        </w:rPr>
        <w:t>,</w:t>
      </w:r>
      <w:r w:rsidR="00935698" w:rsidRPr="00B06BA4">
        <w:rPr>
          <w:rFonts w:asciiTheme="majorHAnsi" w:hAnsiTheme="majorHAnsi"/>
          <w:sz w:val="22"/>
          <w:szCs w:val="22"/>
        </w:rPr>
        <w:t xml:space="preserve"> </w:t>
      </w:r>
      <w:r w:rsidR="00421C9D" w:rsidRPr="00B06BA4">
        <w:rPr>
          <w:rFonts w:asciiTheme="majorHAnsi" w:hAnsiTheme="majorHAnsi"/>
          <w:sz w:val="22"/>
          <w:szCs w:val="22"/>
        </w:rPr>
        <w:t>Pidoplichko, VI, Figueiredo, TH, Marini, AM, Li, Z</w:t>
      </w:r>
      <w:r w:rsidR="0053533A" w:rsidRPr="00B06BA4">
        <w:rPr>
          <w:rFonts w:asciiTheme="majorHAnsi" w:hAnsiTheme="majorHAnsi"/>
          <w:sz w:val="22"/>
          <w:szCs w:val="22"/>
        </w:rPr>
        <w:t xml:space="preserve">, Eiden, </w:t>
      </w:r>
      <w:r w:rsidR="00C44DAC" w:rsidRPr="00B06BA4">
        <w:rPr>
          <w:rFonts w:asciiTheme="majorHAnsi" w:hAnsiTheme="majorHAnsi"/>
          <w:sz w:val="22"/>
          <w:szCs w:val="22"/>
        </w:rPr>
        <w:t xml:space="preserve">LE, </w:t>
      </w:r>
      <w:r w:rsidR="00421C9D" w:rsidRPr="00B06BA4">
        <w:rPr>
          <w:rFonts w:asciiTheme="majorHAnsi" w:hAnsiTheme="majorHAnsi"/>
          <w:sz w:val="22"/>
          <w:szCs w:val="22"/>
        </w:rPr>
        <w:t xml:space="preserve">Braga, </w:t>
      </w:r>
      <w:r w:rsidR="00B06BA4">
        <w:rPr>
          <w:rFonts w:asciiTheme="majorHAnsi" w:hAnsiTheme="majorHAnsi"/>
          <w:sz w:val="22"/>
          <w:szCs w:val="22"/>
        </w:rPr>
        <w:tab/>
      </w:r>
      <w:r w:rsidR="00421C9D" w:rsidRPr="00B06BA4">
        <w:rPr>
          <w:rFonts w:asciiTheme="majorHAnsi" w:hAnsiTheme="majorHAnsi"/>
          <w:sz w:val="22"/>
          <w:szCs w:val="22"/>
        </w:rPr>
        <w:t>M</w:t>
      </w:r>
      <w:r w:rsidR="0053533A" w:rsidRPr="00B06BA4">
        <w:rPr>
          <w:rFonts w:asciiTheme="majorHAnsi" w:hAnsiTheme="majorHAnsi"/>
          <w:sz w:val="22"/>
          <w:szCs w:val="22"/>
        </w:rPr>
        <w:t>F (</w:t>
      </w:r>
      <w:r w:rsidR="00BD50A0">
        <w:rPr>
          <w:rFonts w:asciiTheme="majorHAnsi" w:hAnsiTheme="majorHAnsi"/>
          <w:sz w:val="22"/>
          <w:szCs w:val="22"/>
        </w:rPr>
        <w:t>2015</w:t>
      </w:r>
      <w:r w:rsidR="0053533A" w:rsidRPr="00B06BA4">
        <w:rPr>
          <w:rFonts w:asciiTheme="majorHAnsi" w:hAnsiTheme="majorHAnsi"/>
          <w:sz w:val="22"/>
          <w:szCs w:val="22"/>
        </w:rPr>
        <w:t xml:space="preserve">). GABAergic interneuronal loss and reduced inhibitory synaptic transmission in the </w:t>
      </w:r>
      <w:r w:rsidR="00BD50A0">
        <w:rPr>
          <w:rFonts w:asciiTheme="majorHAnsi" w:hAnsiTheme="majorHAnsi"/>
          <w:sz w:val="22"/>
          <w:szCs w:val="22"/>
        </w:rPr>
        <w:tab/>
      </w:r>
      <w:r w:rsidR="0053533A" w:rsidRPr="00B06BA4">
        <w:rPr>
          <w:rFonts w:asciiTheme="majorHAnsi" w:hAnsiTheme="majorHAnsi"/>
          <w:sz w:val="22"/>
          <w:szCs w:val="22"/>
        </w:rPr>
        <w:t>hippocampal CA1 region: Implications for cognitive impairment after mild traumatic brain injury</w:t>
      </w:r>
      <w:r w:rsidR="003049FA" w:rsidRPr="00B06BA4">
        <w:rPr>
          <w:rFonts w:asciiTheme="majorHAnsi" w:hAnsiTheme="majorHAnsi"/>
          <w:sz w:val="22"/>
          <w:szCs w:val="22"/>
        </w:rPr>
        <w:t xml:space="preserve">. </w:t>
      </w:r>
      <w:r w:rsidR="00BD50A0">
        <w:rPr>
          <w:rFonts w:asciiTheme="majorHAnsi" w:hAnsiTheme="majorHAnsi"/>
          <w:sz w:val="22"/>
          <w:szCs w:val="22"/>
        </w:rPr>
        <w:tab/>
      </w:r>
      <w:r w:rsidR="003B7CEA">
        <w:rPr>
          <w:rFonts w:asciiTheme="majorHAnsi" w:hAnsiTheme="majorHAnsi"/>
          <w:i/>
          <w:sz w:val="22"/>
          <w:szCs w:val="22"/>
        </w:rPr>
        <w:t>Experimental Neurology</w:t>
      </w:r>
      <w:r w:rsidR="00BD50A0">
        <w:rPr>
          <w:rFonts w:asciiTheme="majorHAnsi" w:hAnsiTheme="majorHAnsi"/>
          <w:i/>
          <w:sz w:val="22"/>
          <w:szCs w:val="22"/>
        </w:rPr>
        <w:t>, 273</w:t>
      </w:r>
      <w:r w:rsidR="00BD50A0">
        <w:rPr>
          <w:rFonts w:asciiTheme="majorHAnsi" w:hAnsiTheme="majorHAnsi"/>
          <w:sz w:val="22"/>
          <w:szCs w:val="22"/>
        </w:rPr>
        <w:t>, 11-23</w:t>
      </w:r>
      <w:r w:rsidR="003049FA" w:rsidRPr="00B06BA4">
        <w:rPr>
          <w:rFonts w:asciiTheme="majorHAnsi" w:hAnsiTheme="majorHAnsi"/>
          <w:i/>
          <w:sz w:val="22"/>
          <w:szCs w:val="22"/>
        </w:rPr>
        <w:t>.</w:t>
      </w:r>
      <w:r w:rsidR="00BD50A0">
        <w:rPr>
          <w:rFonts w:asciiTheme="majorHAnsi" w:hAnsiTheme="majorHAnsi"/>
          <w:i/>
          <w:sz w:val="22"/>
          <w:szCs w:val="22"/>
        </w:rPr>
        <w:t xml:space="preserve"> </w:t>
      </w:r>
      <w:r w:rsidR="00BD50A0">
        <w:rPr>
          <w:rFonts w:asciiTheme="majorHAnsi" w:hAnsiTheme="majorHAnsi"/>
          <w:sz w:val="22"/>
          <w:szCs w:val="22"/>
        </w:rPr>
        <w:t>PMID: 26238734</w:t>
      </w:r>
      <w:r w:rsidR="003049FA" w:rsidRPr="00B06BA4">
        <w:rPr>
          <w:rFonts w:asciiTheme="majorHAnsi" w:hAnsiTheme="majorHAnsi"/>
          <w:i/>
          <w:sz w:val="22"/>
          <w:szCs w:val="22"/>
        </w:rPr>
        <w:br/>
      </w:r>
    </w:p>
    <w:p w14:paraId="5455965E" w14:textId="0B3CE675" w:rsidR="00C87A26" w:rsidRPr="00B06BA4" w:rsidRDefault="00BE64F3" w:rsidP="00C87A26">
      <w:pPr>
        <w:rPr>
          <w:rFonts w:asciiTheme="majorHAnsi" w:hAnsiTheme="majorHAnsi"/>
          <w:sz w:val="20"/>
          <w:szCs w:val="20"/>
        </w:rPr>
      </w:pPr>
      <w:r w:rsidRPr="00B06BA4">
        <w:rPr>
          <w:rFonts w:asciiTheme="majorHAnsi" w:hAnsiTheme="majorHAnsi"/>
          <w:sz w:val="22"/>
          <w:szCs w:val="22"/>
        </w:rPr>
        <w:t xml:space="preserve">Miller, SL, Aroniadou-Anderjaska, V, Figueiredo, TH, </w:t>
      </w: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Pr="00B06BA4">
        <w:rPr>
          <w:rFonts w:asciiTheme="majorHAnsi" w:hAnsiTheme="majorHAnsi"/>
          <w:sz w:val="22"/>
          <w:szCs w:val="22"/>
        </w:rPr>
        <w:t xml:space="preserve">, Almeida-Suhett, CP, Apland, JP, </w:t>
      </w:r>
      <w:r w:rsidRPr="00B06BA4">
        <w:rPr>
          <w:rFonts w:asciiTheme="majorHAnsi" w:hAnsiTheme="majorHAnsi"/>
          <w:sz w:val="22"/>
          <w:szCs w:val="22"/>
        </w:rPr>
        <w:tab/>
        <w:t xml:space="preserve">Braga </w:t>
      </w:r>
      <w:r w:rsid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MF (</w:t>
      </w:r>
      <w:r w:rsidR="00C87A26" w:rsidRPr="00B06BA4">
        <w:rPr>
          <w:rFonts w:asciiTheme="majorHAnsi" w:hAnsiTheme="majorHAnsi"/>
          <w:sz w:val="22"/>
          <w:szCs w:val="22"/>
        </w:rPr>
        <w:t>2015</w:t>
      </w:r>
      <w:r w:rsidRPr="00B06BA4">
        <w:rPr>
          <w:rFonts w:asciiTheme="majorHAnsi" w:hAnsiTheme="majorHAnsi"/>
          <w:sz w:val="22"/>
          <w:szCs w:val="22"/>
        </w:rPr>
        <w:t>). A rat model of nerve agent exposu</w:t>
      </w:r>
      <w:r w:rsidR="00B06BA4">
        <w:rPr>
          <w:rFonts w:asciiTheme="majorHAnsi" w:hAnsiTheme="majorHAnsi"/>
          <w:sz w:val="22"/>
          <w:szCs w:val="22"/>
        </w:rPr>
        <w:t xml:space="preserve">re applicable to the pediatric </w:t>
      </w:r>
      <w:r w:rsidRPr="00B06BA4">
        <w:rPr>
          <w:rFonts w:asciiTheme="majorHAnsi" w:hAnsiTheme="majorHAnsi"/>
          <w:sz w:val="22"/>
          <w:szCs w:val="22"/>
        </w:rPr>
        <w:t xml:space="preserve">population: The </w:t>
      </w:r>
      <w:r w:rsid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 xml:space="preserve">anticonvulsant and neuroprotective efficacy of atropine and GluK1 antagonists. </w:t>
      </w:r>
      <w:r w:rsidRPr="00B06BA4">
        <w:rPr>
          <w:rFonts w:asciiTheme="majorHAnsi" w:hAnsiTheme="majorHAnsi"/>
          <w:i/>
          <w:sz w:val="22"/>
          <w:szCs w:val="22"/>
        </w:rPr>
        <w:t xml:space="preserve">Toxicology and </w:t>
      </w:r>
      <w:r w:rsidR="00B06BA4">
        <w:rPr>
          <w:rFonts w:asciiTheme="majorHAnsi" w:hAnsiTheme="majorHAnsi"/>
          <w:i/>
          <w:sz w:val="22"/>
          <w:szCs w:val="22"/>
        </w:rPr>
        <w:tab/>
      </w:r>
      <w:r w:rsidRPr="00B06BA4">
        <w:rPr>
          <w:rFonts w:asciiTheme="majorHAnsi" w:hAnsiTheme="majorHAnsi"/>
          <w:i/>
          <w:sz w:val="22"/>
          <w:szCs w:val="22"/>
        </w:rPr>
        <w:t>Applied Pharmacology</w:t>
      </w:r>
      <w:r w:rsidRPr="00B06BA4">
        <w:rPr>
          <w:rFonts w:asciiTheme="majorHAnsi" w:hAnsiTheme="majorHAnsi"/>
          <w:sz w:val="22"/>
          <w:szCs w:val="22"/>
        </w:rPr>
        <w:t>.</w:t>
      </w:r>
      <w:r w:rsidR="00C87A26" w:rsidRPr="00B06BA4">
        <w:rPr>
          <w:rFonts w:asciiTheme="majorHAnsi" w:hAnsiTheme="majorHAnsi"/>
          <w:sz w:val="22"/>
          <w:szCs w:val="22"/>
        </w:rPr>
        <w:t xml:space="preserve"> PMID: 25689173</w:t>
      </w:r>
    </w:p>
    <w:p w14:paraId="36C8BD1A" w14:textId="77777777" w:rsidR="00BE165C" w:rsidRPr="00B06BA4" w:rsidRDefault="00BE165C" w:rsidP="001C041F">
      <w:pPr>
        <w:rPr>
          <w:rFonts w:asciiTheme="majorHAnsi" w:hAnsiTheme="majorHAnsi"/>
          <w:i/>
          <w:sz w:val="22"/>
          <w:szCs w:val="22"/>
        </w:rPr>
      </w:pPr>
    </w:p>
    <w:p w14:paraId="75BCF8F2" w14:textId="67183CDA" w:rsidR="00B9239F" w:rsidRPr="00B06BA4" w:rsidRDefault="00BE165C" w:rsidP="00154455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 xml:space="preserve">Prager, EM, </w:t>
      </w:r>
      <w:r w:rsidRPr="00B06BA4">
        <w:rPr>
          <w:rFonts w:asciiTheme="majorHAnsi" w:hAnsiTheme="majorHAnsi"/>
          <w:sz w:val="22"/>
          <w:szCs w:val="22"/>
        </w:rPr>
        <w:t>Figueiredo, TH, Long, R, Aroniadou-Anderjaska, V, Apland, JP, Braga, MF (</w:t>
      </w:r>
      <w:r w:rsidR="004A6353" w:rsidRPr="00B06BA4">
        <w:rPr>
          <w:rFonts w:asciiTheme="majorHAnsi" w:hAnsiTheme="majorHAnsi"/>
          <w:sz w:val="22"/>
          <w:szCs w:val="22"/>
        </w:rPr>
        <w:t>2015</w:t>
      </w:r>
      <w:r w:rsidRPr="00B06BA4">
        <w:rPr>
          <w:rFonts w:asciiTheme="majorHAnsi" w:hAnsiTheme="majorHAnsi"/>
          <w:sz w:val="22"/>
          <w:szCs w:val="22"/>
        </w:rPr>
        <w:t>).</w:t>
      </w:r>
      <w:r w:rsidRPr="00B06BA4">
        <w:rPr>
          <w:rFonts w:asciiTheme="majorHAnsi" w:hAnsiTheme="majorHAnsi"/>
          <w:b/>
          <w:sz w:val="22"/>
          <w:szCs w:val="22"/>
        </w:rPr>
        <w:t xml:space="preserve"> </w:t>
      </w:r>
      <w:r w:rsidRPr="00B06BA4">
        <w:rPr>
          <w:rFonts w:asciiTheme="majorHAnsi" w:hAnsiTheme="majorHAnsi"/>
          <w:b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 xml:space="preserve">LY293558 prevents soman-induced pathophysiological alterations in the basolateral amygdala </w:t>
      </w:r>
      <w:r w:rsidRPr="00B06BA4">
        <w:rPr>
          <w:rFonts w:asciiTheme="majorHAnsi" w:hAnsiTheme="majorHAnsi"/>
          <w:sz w:val="22"/>
          <w:szCs w:val="22"/>
        </w:rPr>
        <w:tab/>
        <w:t xml:space="preserve">and the development of anxiety. </w:t>
      </w:r>
      <w:r w:rsidRPr="00B06BA4">
        <w:rPr>
          <w:rFonts w:asciiTheme="majorHAnsi" w:hAnsiTheme="majorHAnsi"/>
          <w:i/>
          <w:sz w:val="22"/>
          <w:szCs w:val="22"/>
        </w:rPr>
        <w:t>Neuropharmacology</w:t>
      </w:r>
      <w:r w:rsidR="004A6353" w:rsidRPr="00B06BA4">
        <w:rPr>
          <w:rFonts w:asciiTheme="majorHAnsi" w:hAnsiTheme="majorHAnsi"/>
          <w:i/>
          <w:sz w:val="22"/>
          <w:szCs w:val="22"/>
        </w:rPr>
        <w:t xml:space="preserve">, 89, </w:t>
      </w:r>
      <w:r w:rsidR="004A6353" w:rsidRPr="00B06BA4">
        <w:rPr>
          <w:rFonts w:asciiTheme="majorHAnsi" w:hAnsiTheme="majorHAnsi"/>
          <w:sz w:val="22"/>
          <w:szCs w:val="22"/>
        </w:rPr>
        <w:t>11-18</w:t>
      </w:r>
      <w:r w:rsidRPr="00B06BA4">
        <w:rPr>
          <w:rFonts w:asciiTheme="majorHAnsi" w:hAnsiTheme="majorHAnsi"/>
          <w:i/>
          <w:sz w:val="22"/>
          <w:szCs w:val="22"/>
        </w:rPr>
        <w:t xml:space="preserve">. </w:t>
      </w:r>
      <w:r w:rsidR="005403E4" w:rsidRPr="00B06BA4">
        <w:rPr>
          <w:rFonts w:asciiTheme="majorHAnsi" w:hAnsiTheme="majorHAnsi"/>
          <w:sz w:val="22"/>
          <w:szCs w:val="22"/>
        </w:rPr>
        <w:t>PMID:</w:t>
      </w:r>
      <w:r w:rsidR="004A6353" w:rsidRPr="00B06BA4">
        <w:rPr>
          <w:rFonts w:asciiTheme="majorHAnsi" w:hAnsiTheme="majorHAnsi"/>
          <w:sz w:val="22"/>
          <w:szCs w:val="22"/>
        </w:rPr>
        <w:t xml:space="preserve"> </w:t>
      </w:r>
      <w:r w:rsidR="005403E4" w:rsidRPr="00B06BA4">
        <w:rPr>
          <w:rFonts w:asciiTheme="majorHAnsi" w:hAnsiTheme="majorHAnsi"/>
          <w:sz w:val="22"/>
          <w:szCs w:val="22"/>
        </w:rPr>
        <w:t>25204221</w:t>
      </w:r>
    </w:p>
    <w:p w14:paraId="6DA74795" w14:textId="77777777" w:rsidR="00B9239F" w:rsidRPr="00B06BA4" w:rsidRDefault="00B9239F" w:rsidP="00154455">
      <w:pPr>
        <w:rPr>
          <w:rFonts w:asciiTheme="majorHAnsi" w:hAnsiTheme="majorHAnsi"/>
          <w:b/>
          <w:sz w:val="22"/>
          <w:szCs w:val="22"/>
        </w:rPr>
      </w:pPr>
    </w:p>
    <w:p w14:paraId="561CBF5C" w14:textId="57F907A0" w:rsidR="00154455" w:rsidRPr="00B06BA4" w:rsidRDefault="00154455" w:rsidP="00154455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Prager, EM,</w:t>
      </w:r>
      <w:r w:rsidRPr="00B06BA4">
        <w:rPr>
          <w:rFonts w:asciiTheme="majorHAnsi" w:hAnsiTheme="majorHAnsi"/>
          <w:sz w:val="22"/>
          <w:szCs w:val="22"/>
        </w:rPr>
        <w:t xml:space="preserve"> Pidoplichko, VI, Aroniadou-Anderjaska, V,</w:t>
      </w:r>
      <w:r w:rsidR="00184F4C" w:rsidRPr="00B06BA4">
        <w:rPr>
          <w:rFonts w:asciiTheme="majorHAnsi" w:hAnsiTheme="majorHAnsi"/>
          <w:sz w:val="22"/>
          <w:szCs w:val="22"/>
        </w:rPr>
        <w:t xml:space="preserve"> Apland, JP, Braga, MF (2014</w:t>
      </w:r>
      <w:r w:rsidRPr="00B06BA4">
        <w:rPr>
          <w:rFonts w:asciiTheme="majorHAnsi" w:hAnsiTheme="majorHAnsi"/>
          <w:sz w:val="22"/>
          <w:szCs w:val="22"/>
        </w:rPr>
        <w:t xml:space="preserve">). </w:t>
      </w:r>
      <w:r w:rsidRPr="00B06BA4">
        <w:rPr>
          <w:rFonts w:asciiTheme="majorHAnsi" w:hAnsiTheme="majorHAnsi"/>
          <w:sz w:val="22"/>
          <w:szCs w:val="22"/>
        </w:rPr>
        <w:tab/>
        <w:t xml:space="preserve">Pathophysiological mechanisms underlying increased anxiety after soman exposure: Reduced </w:t>
      </w:r>
      <w:r w:rsidRPr="00B06BA4">
        <w:rPr>
          <w:rFonts w:asciiTheme="majorHAnsi" w:hAnsiTheme="majorHAnsi"/>
          <w:sz w:val="22"/>
          <w:szCs w:val="22"/>
        </w:rPr>
        <w:tab/>
        <w:t xml:space="preserve">GABAergic inhibition in the basolateral amygdala. </w:t>
      </w:r>
      <w:r w:rsidRPr="00B06BA4">
        <w:rPr>
          <w:rFonts w:asciiTheme="majorHAnsi" w:hAnsiTheme="majorHAnsi"/>
          <w:i/>
          <w:sz w:val="22"/>
          <w:szCs w:val="22"/>
        </w:rPr>
        <w:t>Neurotoxicology</w:t>
      </w:r>
      <w:r w:rsidR="00184F4C" w:rsidRPr="00B06BA4">
        <w:rPr>
          <w:rFonts w:asciiTheme="majorHAnsi" w:hAnsiTheme="majorHAnsi"/>
          <w:sz w:val="22"/>
          <w:szCs w:val="22"/>
        </w:rPr>
        <w:t>,</w:t>
      </w:r>
      <w:r w:rsidR="00184F4C" w:rsidRPr="00B06BA4">
        <w:rPr>
          <w:rFonts w:asciiTheme="majorHAnsi" w:hAnsiTheme="majorHAnsi"/>
          <w:i/>
          <w:sz w:val="22"/>
          <w:szCs w:val="22"/>
        </w:rPr>
        <w:t xml:space="preserve"> 44</w:t>
      </w:r>
      <w:r w:rsidR="00184F4C" w:rsidRPr="00B06BA4">
        <w:rPr>
          <w:rFonts w:asciiTheme="majorHAnsi" w:hAnsiTheme="majorHAnsi"/>
          <w:sz w:val="22"/>
          <w:szCs w:val="22"/>
        </w:rPr>
        <w:t>, 335-343.</w:t>
      </w:r>
      <w:r w:rsidR="00ED4204" w:rsidRPr="00B06BA4">
        <w:rPr>
          <w:rFonts w:asciiTheme="majorHAnsi" w:hAnsiTheme="majorHAnsi"/>
          <w:sz w:val="22"/>
          <w:szCs w:val="22"/>
        </w:rPr>
        <w:t xml:space="preserve"> </w:t>
      </w:r>
      <w:r w:rsidR="00184F4C" w:rsidRPr="00B06BA4">
        <w:rPr>
          <w:rFonts w:asciiTheme="majorHAnsi" w:hAnsiTheme="majorHAnsi"/>
          <w:sz w:val="22"/>
          <w:szCs w:val="22"/>
        </w:rPr>
        <w:tab/>
      </w:r>
      <w:r w:rsidR="00184F4C" w:rsidRPr="00B06BA4">
        <w:rPr>
          <w:rFonts w:asciiTheme="majorHAnsi" w:hAnsiTheme="majorHAnsi"/>
          <w:sz w:val="22"/>
          <w:szCs w:val="22"/>
        </w:rPr>
        <w:tab/>
      </w:r>
      <w:r w:rsidR="00ED4204" w:rsidRPr="00B06BA4">
        <w:rPr>
          <w:rFonts w:asciiTheme="majorHAnsi" w:hAnsiTheme="majorHAnsi"/>
          <w:sz w:val="22"/>
          <w:szCs w:val="22"/>
        </w:rPr>
        <w:t>PMID: 25150775</w:t>
      </w:r>
    </w:p>
    <w:p w14:paraId="30B990D9" w14:textId="77777777" w:rsidR="001C041F" w:rsidRPr="00B06BA4" w:rsidRDefault="001C041F" w:rsidP="001C041F">
      <w:pPr>
        <w:rPr>
          <w:rFonts w:asciiTheme="majorHAnsi" w:hAnsiTheme="majorHAnsi"/>
          <w:sz w:val="22"/>
          <w:szCs w:val="22"/>
        </w:rPr>
      </w:pPr>
    </w:p>
    <w:p w14:paraId="01BC1B74" w14:textId="7EC84A81" w:rsidR="00CE53E1" w:rsidRPr="00B06BA4" w:rsidRDefault="00421C9D" w:rsidP="00CE53E1">
      <w:pPr>
        <w:rPr>
          <w:rFonts w:asciiTheme="majorHAnsi" w:hAnsiTheme="majorHAnsi"/>
          <w:sz w:val="20"/>
          <w:szCs w:val="20"/>
        </w:rPr>
      </w:pPr>
      <w:r w:rsidRPr="00B06BA4">
        <w:rPr>
          <w:rFonts w:asciiTheme="majorHAnsi" w:hAnsiTheme="majorHAnsi"/>
          <w:sz w:val="22"/>
          <w:szCs w:val="22"/>
        </w:rPr>
        <w:lastRenderedPageBreak/>
        <w:t>Almeida-Suhett, CP</w:t>
      </w:r>
      <w:r w:rsidR="00CE53E1" w:rsidRPr="00B06BA4">
        <w:rPr>
          <w:rFonts w:asciiTheme="majorHAnsi" w:hAnsiTheme="majorHAnsi"/>
          <w:sz w:val="22"/>
          <w:szCs w:val="22"/>
        </w:rPr>
        <w:t xml:space="preserve">, </w:t>
      </w: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="00CE53E1" w:rsidRPr="00B06BA4">
        <w:rPr>
          <w:rFonts w:asciiTheme="majorHAnsi" w:hAnsiTheme="majorHAnsi"/>
          <w:b/>
          <w:sz w:val="22"/>
          <w:szCs w:val="22"/>
        </w:rPr>
        <w:t>,</w:t>
      </w:r>
      <w:r w:rsidRPr="00B06BA4">
        <w:rPr>
          <w:rFonts w:asciiTheme="majorHAnsi" w:hAnsiTheme="majorHAnsi"/>
          <w:sz w:val="22"/>
          <w:szCs w:val="22"/>
        </w:rPr>
        <w:t xml:space="preserve"> Pidoplichko, VI, Marini, AM, Li, Z, Eiden, LE, Braga, MF </w:t>
      </w:r>
      <w:r w:rsidR="00CE53E1" w:rsidRPr="00B06BA4">
        <w:rPr>
          <w:rFonts w:asciiTheme="majorHAnsi" w:hAnsiTheme="majorHAnsi"/>
          <w:sz w:val="22"/>
          <w:szCs w:val="22"/>
        </w:rPr>
        <w:t>(</w:t>
      </w:r>
      <w:r w:rsidR="00BE165C" w:rsidRPr="00B06BA4">
        <w:rPr>
          <w:rFonts w:asciiTheme="majorHAnsi" w:hAnsiTheme="majorHAnsi"/>
          <w:sz w:val="22"/>
          <w:szCs w:val="22"/>
        </w:rPr>
        <w:t>2014</w:t>
      </w:r>
      <w:r w:rsidR="00CE53E1" w:rsidRPr="00B06BA4">
        <w:rPr>
          <w:rFonts w:asciiTheme="majorHAnsi" w:hAnsiTheme="majorHAnsi"/>
          <w:sz w:val="22"/>
          <w:szCs w:val="22"/>
        </w:rPr>
        <w:t xml:space="preserve">). </w:t>
      </w:r>
      <w:r w:rsidRPr="00B06BA4">
        <w:rPr>
          <w:rFonts w:asciiTheme="majorHAnsi" w:hAnsiTheme="majorHAnsi"/>
          <w:sz w:val="22"/>
          <w:szCs w:val="22"/>
        </w:rPr>
        <w:tab/>
      </w:r>
      <w:r w:rsidR="00CC6A62" w:rsidRPr="00B06BA4">
        <w:rPr>
          <w:rFonts w:asciiTheme="majorHAnsi" w:hAnsiTheme="majorHAnsi"/>
          <w:sz w:val="22"/>
          <w:szCs w:val="22"/>
        </w:rPr>
        <w:t xml:space="preserve">Reduced GABAergic inhibition in the </w:t>
      </w:r>
      <w:r w:rsidR="00AA2E45" w:rsidRPr="00B06BA4">
        <w:rPr>
          <w:rFonts w:asciiTheme="majorHAnsi" w:hAnsiTheme="majorHAnsi"/>
          <w:sz w:val="22"/>
          <w:szCs w:val="22"/>
        </w:rPr>
        <w:t>basolateral a</w:t>
      </w:r>
      <w:r w:rsidR="00727B4C" w:rsidRPr="00B06BA4">
        <w:rPr>
          <w:rFonts w:asciiTheme="majorHAnsi" w:hAnsiTheme="majorHAnsi"/>
          <w:sz w:val="22"/>
          <w:szCs w:val="22"/>
        </w:rPr>
        <w:t>mygdala</w:t>
      </w:r>
      <w:r w:rsidR="00CC6A62" w:rsidRPr="00B06BA4">
        <w:rPr>
          <w:rFonts w:asciiTheme="majorHAnsi" w:hAnsiTheme="majorHAnsi"/>
          <w:sz w:val="22"/>
          <w:szCs w:val="22"/>
        </w:rPr>
        <w:t xml:space="preserve"> and the </w:t>
      </w:r>
      <w:r w:rsidR="00727B4C" w:rsidRPr="00B06BA4">
        <w:rPr>
          <w:rFonts w:asciiTheme="majorHAnsi" w:hAnsiTheme="majorHAnsi"/>
          <w:sz w:val="22"/>
          <w:szCs w:val="22"/>
        </w:rPr>
        <w:t xml:space="preserve">development of anxiety-like </w:t>
      </w:r>
      <w:r w:rsidRPr="00B06BA4">
        <w:rPr>
          <w:rFonts w:asciiTheme="majorHAnsi" w:hAnsiTheme="majorHAnsi"/>
          <w:sz w:val="22"/>
          <w:szCs w:val="22"/>
        </w:rPr>
        <w:tab/>
      </w:r>
      <w:r w:rsidR="00CC6A62" w:rsidRPr="00B06BA4">
        <w:rPr>
          <w:rFonts w:asciiTheme="majorHAnsi" w:hAnsiTheme="majorHAnsi"/>
          <w:sz w:val="22"/>
          <w:szCs w:val="22"/>
        </w:rPr>
        <w:t>behaviors after mild traumatic brain injury</w:t>
      </w:r>
      <w:r w:rsidR="00CE53E1" w:rsidRPr="00B06BA4">
        <w:rPr>
          <w:rFonts w:asciiTheme="majorHAnsi" w:hAnsiTheme="majorHAnsi"/>
          <w:sz w:val="22"/>
          <w:szCs w:val="22"/>
        </w:rPr>
        <w:t xml:space="preserve">. </w:t>
      </w:r>
      <w:r w:rsidR="002F3299" w:rsidRPr="00B06BA4">
        <w:rPr>
          <w:rFonts w:asciiTheme="majorHAnsi" w:hAnsiTheme="majorHAnsi"/>
          <w:i/>
          <w:sz w:val="22"/>
          <w:szCs w:val="22"/>
        </w:rPr>
        <w:t xml:space="preserve">PloS </w:t>
      </w:r>
      <w:r w:rsidR="00BE165C" w:rsidRPr="00B06BA4">
        <w:rPr>
          <w:rFonts w:asciiTheme="majorHAnsi" w:hAnsiTheme="majorHAnsi"/>
          <w:i/>
          <w:sz w:val="22"/>
          <w:szCs w:val="22"/>
        </w:rPr>
        <w:t xml:space="preserve">ONE </w:t>
      </w:r>
      <w:r w:rsidR="00BE165C" w:rsidRPr="00B06BA4">
        <w:rPr>
          <w:rFonts w:asciiTheme="majorHAnsi" w:hAnsiTheme="majorHAnsi"/>
          <w:sz w:val="22"/>
          <w:szCs w:val="22"/>
        </w:rPr>
        <w:t>9(7)</w:t>
      </w:r>
      <w:r w:rsidR="00D522FD" w:rsidRPr="00B06BA4">
        <w:rPr>
          <w:rFonts w:asciiTheme="majorHAnsi" w:hAnsiTheme="majorHAnsi"/>
          <w:sz w:val="22"/>
          <w:szCs w:val="22"/>
        </w:rPr>
        <w:t xml:space="preserve">: e102627. </w:t>
      </w:r>
      <w:r w:rsidR="00087AEE" w:rsidRPr="00B06BA4">
        <w:rPr>
          <w:rFonts w:asciiTheme="majorHAnsi" w:hAnsiTheme="majorHAnsi"/>
          <w:sz w:val="22"/>
          <w:szCs w:val="22"/>
        </w:rPr>
        <w:t>PMID: 25047645</w:t>
      </w:r>
    </w:p>
    <w:p w14:paraId="305C961F" w14:textId="77777777" w:rsidR="00CC6A62" w:rsidRPr="00B06BA4" w:rsidRDefault="00CC6A62" w:rsidP="00961F6D">
      <w:pPr>
        <w:rPr>
          <w:rFonts w:asciiTheme="majorHAnsi" w:hAnsiTheme="majorHAnsi"/>
          <w:b/>
          <w:sz w:val="22"/>
          <w:szCs w:val="22"/>
        </w:rPr>
      </w:pPr>
    </w:p>
    <w:p w14:paraId="53AAEC99" w14:textId="1A7842AA" w:rsidR="001E16DC" w:rsidRPr="00B06BA4" w:rsidRDefault="00421C9D" w:rsidP="001E16DC">
      <w:pPr>
        <w:ind w:left="720" w:hanging="720"/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="001E16DC" w:rsidRPr="00B06BA4">
        <w:rPr>
          <w:rFonts w:asciiTheme="majorHAnsi" w:hAnsiTheme="majorHAnsi"/>
          <w:b/>
          <w:sz w:val="22"/>
          <w:szCs w:val="22"/>
        </w:rPr>
        <w:t xml:space="preserve">, </w:t>
      </w:r>
      <w:r w:rsidR="00CE53E1" w:rsidRPr="00B06BA4">
        <w:rPr>
          <w:rFonts w:asciiTheme="majorHAnsi" w:hAnsiTheme="majorHAnsi"/>
          <w:sz w:val="22"/>
          <w:szCs w:val="22"/>
        </w:rPr>
        <w:t xml:space="preserve">Aroniadou-Anderjaska, V, </w:t>
      </w:r>
      <w:r w:rsidRPr="00B06BA4">
        <w:rPr>
          <w:rFonts w:asciiTheme="majorHAnsi" w:hAnsiTheme="majorHAnsi"/>
          <w:sz w:val="22"/>
          <w:szCs w:val="22"/>
        </w:rPr>
        <w:t>Almeida-Suhett, CP, Figueiredo, TH, Apland, JP</w:t>
      </w:r>
      <w:r w:rsidR="001E16DC" w:rsidRPr="00B06BA4">
        <w:rPr>
          <w:rFonts w:asciiTheme="majorHAnsi" w:hAnsiTheme="majorHAnsi"/>
          <w:sz w:val="22"/>
          <w:szCs w:val="22"/>
        </w:rPr>
        <w:t xml:space="preserve">, </w:t>
      </w:r>
      <w:r w:rsidRPr="00B06BA4">
        <w:rPr>
          <w:rFonts w:asciiTheme="majorHAnsi" w:hAnsiTheme="majorHAnsi"/>
          <w:sz w:val="22"/>
          <w:szCs w:val="22"/>
        </w:rPr>
        <w:t>Rossetti, F, Olsen, CH</w:t>
      </w:r>
      <w:r w:rsidR="00CE53E1" w:rsidRPr="00B06BA4">
        <w:rPr>
          <w:rFonts w:asciiTheme="majorHAnsi" w:hAnsiTheme="majorHAnsi"/>
          <w:sz w:val="22"/>
          <w:szCs w:val="22"/>
        </w:rPr>
        <w:t xml:space="preserve">, </w:t>
      </w:r>
      <w:r w:rsidRPr="00B06BA4">
        <w:rPr>
          <w:rFonts w:asciiTheme="majorHAnsi" w:hAnsiTheme="majorHAnsi"/>
          <w:sz w:val="22"/>
          <w:szCs w:val="22"/>
        </w:rPr>
        <w:t>Braga, M</w:t>
      </w:r>
      <w:r w:rsidR="001E16DC" w:rsidRPr="00B06BA4">
        <w:rPr>
          <w:rFonts w:asciiTheme="majorHAnsi" w:hAnsiTheme="majorHAnsi"/>
          <w:sz w:val="22"/>
          <w:szCs w:val="22"/>
        </w:rPr>
        <w:t>F (</w:t>
      </w:r>
      <w:r w:rsidR="001D7D65" w:rsidRPr="00B06BA4">
        <w:rPr>
          <w:rFonts w:asciiTheme="majorHAnsi" w:hAnsiTheme="majorHAnsi"/>
          <w:sz w:val="22"/>
          <w:szCs w:val="22"/>
        </w:rPr>
        <w:t>2014</w:t>
      </w:r>
      <w:r w:rsidR="001E16DC" w:rsidRPr="00B06BA4">
        <w:rPr>
          <w:rFonts w:asciiTheme="majorHAnsi" w:hAnsiTheme="majorHAnsi"/>
          <w:sz w:val="22"/>
          <w:szCs w:val="22"/>
        </w:rPr>
        <w:t xml:space="preserve">). The </w:t>
      </w:r>
      <w:r w:rsidR="00CE53E1" w:rsidRPr="00B06BA4">
        <w:rPr>
          <w:rFonts w:asciiTheme="majorHAnsi" w:hAnsiTheme="majorHAnsi"/>
          <w:sz w:val="22"/>
          <w:szCs w:val="22"/>
        </w:rPr>
        <w:t>recovery of acetylcholinesterase activity and the progression of neuropathological and pathophysiological alterations in the rat basolateral amygdala after soman-induced status epilepticus: relation to anxiety-like behavior</w:t>
      </w:r>
      <w:r w:rsidR="001E16DC" w:rsidRPr="00B06BA4">
        <w:rPr>
          <w:rFonts w:asciiTheme="majorHAnsi" w:hAnsiTheme="majorHAnsi"/>
          <w:sz w:val="22"/>
          <w:szCs w:val="22"/>
        </w:rPr>
        <w:t xml:space="preserve">. </w:t>
      </w:r>
      <w:r w:rsidR="001E16DC" w:rsidRPr="00B06BA4">
        <w:rPr>
          <w:rFonts w:asciiTheme="majorHAnsi" w:hAnsiTheme="majorHAnsi"/>
          <w:i/>
          <w:sz w:val="22"/>
          <w:szCs w:val="22"/>
        </w:rPr>
        <w:t>Neuropharmacology</w:t>
      </w:r>
      <w:r w:rsidR="00D87153" w:rsidRPr="00B06BA4">
        <w:rPr>
          <w:rFonts w:asciiTheme="majorHAnsi" w:hAnsiTheme="majorHAnsi"/>
          <w:i/>
          <w:sz w:val="22"/>
          <w:szCs w:val="22"/>
        </w:rPr>
        <w:t xml:space="preserve">, 81, </w:t>
      </w:r>
      <w:r w:rsidR="00D87153" w:rsidRPr="00B06BA4">
        <w:rPr>
          <w:rFonts w:asciiTheme="majorHAnsi" w:hAnsiTheme="majorHAnsi"/>
          <w:sz w:val="22"/>
          <w:szCs w:val="22"/>
        </w:rPr>
        <w:t>64-74. PMID: 24486384</w:t>
      </w:r>
    </w:p>
    <w:p w14:paraId="27E3651E" w14:textId="77777777" w:rsidR="006E10D4" w:rsidRPr="00B06BA4" w:rsidRDefault="006E10D4" w:rsidP="001E16DC">
      <w:pPr>
        <w:ind w:left="720" w:hanging="720"/>
        <w:rPr>
          <w:rFonts w:asciiTheme="majorHAnsi" w:hAnsiTheme="majorHAnsi"/>
          <w:sz w:val="22"/>
          <w:szCs w:val="22"/>
        </w:rPr>
      </w:pPr>
    </w:p>
    <w:p w14:paraId="3BFE6375" w14:textId="08259015" w:rsidR="000F6745" w:rsidRPr="00B06BA4" w:rsidRDefault="00421C9D" w:rsidP="000F6745">
      <w:pPr>
        <w:rPr>
          <w:rFonts w:asciiTheme="majorHAnsi" w:hAnsiTheme="majorHAnsi"/>
          <w:sz w:val="20"/>
          <w:szCs w:val="20"/>
        </w:rPr>
      </w:pPr>
      <w:r w:rsidRPr="00B06BA4">
        <w:rPr>
          <w:rFonts w:asciiTheme="majorHAnsi" w:hAnsiTheme="majorHAnsi"/>
          <w:sz w:val="22"/>
          <w:szCs w:val="22"/>
        </w:rPr>
        <w:t>Pidoplichko, VI &amp; Aroniadou-Anderjaska, V</w:t>
      </w:r>
      <w:r w:rsidR="00961F6D" w:rsidRPr="00B06BA4">
        <w:rPr>
          <w:rFonts w:asciiTheme="majorHAnsi" w:hAnsiTheme="majorHAnsi"/>
          <w:sz w:val="22"/>
          <w:szCs w:val="22"/>
        </w:rPr>
        <w:t xml:space="preserve">, </w:t>
      </w: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="00961F6D" w:rsidRPr="00B06BA4">
        <w:rPr>
          <w:rFonts w:asciiTheme="majorHAnsi" w:hAnsiTheme="majorHAnsi"/>
          <w:b/>
          <w:sz w:val="22"/>
          <w:szCs w:val="22"/>
        </w:rPr>
        <w:t>,</w:t>
      </w:r>
      <w:r w:rsidRPr="00B06BA4">
        <w:rPr>
          <w:rFonts w:asciiTheme="majorHAnsi" w:hAnsiTheme="majorHAnsi"/>
          <w:sz w:val="22"/>
          <w:szCs w:val="22"/>
        </w:rPr>
        <w:t xml:space="preserve"> Figueiredo, TH</w:t>
      </w:r>
      <w:r w:rsidR="00961F6D" w:rsidRPr="00B06BA4">
        <w:rPr>
          <w:rFonts w:asciiTheme="majorHAnsi" w:hAnsiTheme="majorHAnsi"/>
          <w:sz w:val="22"/>
          <w:szCs w:val="22"/>
        </w:rPr>
        <w:t xml:space="preserve">, Almeida, </w:t>
      </w:r>
      <w:r w:rsidRPr="00B06BA4">
        <w:rPr>
          <w:rFonts w:asciiTheme="majorHAnsi" w:hAnsiTheme="majorHAnsi"/>
          <w:sz w:val="22"/>
          <w:szCs w:val="22"/>
        </w:rPr>
        <w:t>CP</w:t>
      </w:r>
      <w:r w:rsidR="00961F6D" w:rsidRPr="00B06BA4">
        <w:rPr>
          <w:rFonts w:asciiTheme="majorHAnsi" w:hAnsiTheme="majorHAnsi"/>
          <w:sz w:val="22"/>
          <w:szCs w:val="22"/>
        </w:rPr>
        <w:t xml:space="preserve">, Miller, </w:t>
      </w:r>
      <w:r w:rsidRPr="00B06BA4">
        <w:rPr>
          <w:rFonts w:asciiTheme="majorHAnsi" w:hAnsiTheme="majorHAnsi"/>
          <w:sz w:val="22"/>
          <w:szCs w:val="22"/>
        </w:rPr>
        <w:t xml:space="preserve">SM, Braga, </w:t>
      </w:r>
      <w:r w:rsid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MF</w:t>
      </w:r>
      <w:r w:rsidR="00961F6D" w:rsidRPr="00B06BA4">
        <w:rPr>
          <w:rFonts w:asciiTheme="majorHAnsi" w:hAnsiTheme="majorHAnsi"/>
          <w:sz w:val="22"/>
          <w:szCs w:val="22"/>
        </w:rPr>
        <w:t xml:space="preserve"> (</w:t>
      </w:r>
      <w:r w:rsidR="001D7D65" w:rsidRPr="00B06BA4">
        <w:rPr>
          <w:rFonts w:asciiTheme="majorHAnsi" w:hAnsiTheme="majorHAnsi"/>
          <w:sz w:val="22"/>
          <w:szCs w:val="22"/>
        </w:rPr>
        <w:t>2014</w:t>
      </w:r>
      <w:r w:rsidR="00961F6D" w:rsidRPr="00B06BA4">
        <w:rPr>
          <w:rFonts w:asciiTheme="majorHAnsi" w:hAnsiTheme="majorHAnsi"/>
          <w:sz w:val="22"/>
          <w:szCs w:val="22"/>
        </w:rPr>
        <w:t>). ASICS1a</w:t>
      </w:r>
      <w:r w:rsidR="00F16816" w:rsidRPr="00B06BA4">
        <w:rPr>
          <w:rFonts w:asciiTheme="majorHAnsi" w:hAnsiTheme="majorHAnsi"/>
          <w:sz w:val="22"/>
          <w:szCs w:val="22"/>
        </w:rPr>
        <w:t xml:space="preserve"> activation enhances inhibition i</w:t>
      </w:r>
      <w:r w:rsidR="00B06BA4">
        <w:rPr>
          <w:rFonts w:asciiTheme="majorHAnsi" w:hAnsiTheme="majorHAnsi"/>
          <w:sz w:val="22"/>
          <w:szCs w:val="22"/>
        </w:rPr>
        <w:t xml:space="preserve">n the basolateral amygdala and </w:t>
      </w:r>
      <w:r w:rsidR="00F16816" w:rsidRPr="00B06BA4">
        <w:rPr>
          <w:rFonts w:asciiTheme="majorHAnsi" w:hAnsiTheme="majorHAnsi"/>
          <w:sz w:val="22"/>
          <w:szCs w:val="22"/>
        </w:rPr>
        <w:t>reduc</w:t>
      </w:r>
      <w:r w:rsidR="00A73D5E" w:rsidRPr="00B06BA4">
        <w:rPr>
          <w:rFonts w:asciiTheme="majorHAnsi" w:hAnsiTheme="majorHAnsi"/>
          <w:sz w:val="22"/>
          <w:szCs w:val="22"/>
        </w:rPr>
        <w:t>e</w:t>
      </w:r>
      <w:r w:rsidR="00F16816" w:rsidRPr="00B06BA4">
        <w:rPr>
          <w:rFonts w:asciiTheme="majorHAnsi" w:hAnsiTheme="majorHAnsi"/>
          <w:sz w:val="22"/>
          <w:szCs w:val="22"/>
        </w:rPr>
        <w:t xml:space="preserve">s </w:t>
      </w:r>
      <w:r w:rsidR="00B06BA4">
        <w:rPr>
          <w:rFonts w:asciiTheme="majorHAnsi" w:hAnsiTheme="majorHAnsi"/>
          <w:sz w:val="22"/>
          <w:szCs w:val="22"/>
        </w:rPr>
        <w:tab/>
      </w:r>
      <w:r w:rsidR="00F16816" w:rsidRPr="00B06BA4">
        <w:rPr>
          <w:rFonts w:asciiTheme="majorHAnsi" w:hAnsiTheme="majorHAnsi"/>
          <w:sz w:val="22"/>
          <w:szCs w:val="22"/>
        </w:rPr>
        <w:t>anxiety</w:t>
      </w:r>
      <w:r w:rsidR="00961F6D" w:rsidRPr="00B06BA4">
        <w:rPr>
          <w:rFonts w:asciiTheme="majorHAnsi" w:hAnsiTheme="majorHAnsi"/>
          <w:sz w:val="22"/>
          <w:szCs w:val="22"/>
        </w:rPr>
        <w:t xml:space="preserve">. </w:t>
      </w:r>
      <w:r w:rsidR="00712E3F" w:rsidRPr="00B06BA4">
        <w:rPr>
          <w:rFonts w:asciiTheme="majorHAnsi" w:hAnsiTheme="majorHAnsi"/>
          <w:i/>
          <w:sz w:val="22"/>
          <w:szCs w:val="22"/>
        </w:rPr>
        <w:t xml:space="preserve">The </w:t>
      </w:r>
      <w:r w:rsidR="00961F6D" w:rsidRPr="00B06BA4">
        <w:rPr>
          <w:rFonts w:asciiTheme="majorHAnsi" w:hAnsiTheme="majorHAnsi"/>
          <w:i/>
          <w:sz w:val="22"/>
          <w:szCs w:val="22"/>
        </w:rPr>
        <w:t>Journal of Neuroscience</w:t>
      </w:r>
      <w:r w:rsidR="000400A5" w:rsidRPr="00B06BA4">
        <w:rPr>
          <w:rFonts w:asciiTheme="majorHAnsi" w:hAnsiTheme="majorHAnsi"/>
          <w:i/>
          <w:sz w:val="22"/>
          <w:szCs w:val="22"/>
        </w:rPr>
        <w:t xml:space="preserve">, 34, </w:t>
      </w:r>
      <w:r w:rsidR="00D87153" w:rsidRPr="00B06BA4">
        <w:rPr>
          <w:rFonts w:asciiTheme="majorHAnsi" w:hAnsiTheme="majorHAnsi"/>
          <w:sz w:val="22"/>
          <w:szCs w:val="22"/>
        </w:rPr>
        <w:t>313</w:t>
      </w:r>
      <w:r w:rsidR="009F30BA" w:rsidRPr="00B06BA4">
        <w:rPr>
          <w:rFonts w:asciiTheme="majorHAnsi" w:hAnsiTheme="majorHAnsi"/>
          <w:sz w:val="22"/>
          <w:szCs w:val="22"/>
        </w:rPr>
        <w:t xml:space="preserve">0-3141. </w:t>
      </w:r>
      <w:r w:rsidR="000F6745" w:rsidRPr="00B06BA4">
        <w:rPr>
          <w:rFonts w:asciiTheme="majorHAnsi" w:hAnsiTheme="majorHAnsi"/>
          <w:sz w:val="22"/>
          <w:szCs w:val="22"/>
        </w:rPr>
        <w:t>PMID: 17048126</w:t>
      </w:r>
    </w:p>
    <w:p w14:paraId="4000EAA5" w14:textId="77777777" w:rsidR="00961F6D" w:rsidRPr="00B06BA4" w:rsidRDefault="00961F6D" w:rsidP="00961F6D">
      <w:pPr>
        <w:rPr>
          <w:rFonts w:asciiTheme="majorHAnsi" w:hAnsiTheme="majorHAnsi"/>
          <w:sz w:val="22"/>
          <w:szCs w:val="22"/>
        </w:rPr>
      </w:pPr>
    </w:p>
    <w:p w14:paraId="4715372F" w14:textId="0934D72A" w:rsidR="001E16DC" w:rsidRPr="00B06BA4" w:rsidRDefault="00421C9D" w:rsidP="0039074F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Pidoplichko, V</w:t>
      </w:r>
      <w:r w:rsidR="001E16DC" w:rsidRPr="00B06BA4">
        <w:rPr>
          <w:rFonts w:asciiTheme="majorHAnsi" w:hAnsiTheme="majorHAnsi"/>
          <w:sz w:val="22"/>
          <w:szCs w:val="22"/>
        </w:rPr>
        <w:t>I</w:t>
      </w:r>
      <w:r w:rsidR="001E16DC" w:rsidRPr="00B06BA4">
        <w:rPr>
          <w:rFonts w:asciiTheme="majorHAnsi" w:hAnsiTheme="majorHAnsi"/>
          <w:b/>
          <w:sz w:val="22"/>
          <w:szCs w:val="22"/>
        </w:rPr>
        <w:t>,</w:t>
      </w:r>
      <w:r w:rsidR="001E16DC" w:rsidRPr="00B06BA4">
        <w:rPr>
          <w:rFonts w:asciiTheme="majorHAnsi" w:hAnsiTheme="majorHAnsi"/>
          <w:sz w:val="22"/>
          <w:szCs w:val="22"/>
        </w:rPr>
        <w:t xml:space="preserve"> </w:t>
      </w:r>
      <w:r w:rsidRPr="00B06BA4">
        <w:rPr>
          <w:rFonts w:asciiTheme="majorHAnsi" w:hAnsiTheme="majorHAnsi"/>
          <w:b/>
          <w:sz w:val="22"/>
          <w:szCs w:val="22"/>
        </w:rPr>
        <w:t>Prager, E</w:t>
      </w:r>
      <w:r w:rsidR="001E16DC" w:rsidRPr="00B06BA4">
        <w:rPr>
          <w:rFonts w:asciiTheme="majorHAnsi" w:hAnsiTheme="majorHAnsi"/>
          <w:b/>
          <w:sz w:val="22"/>
          <w:szCs w:val="22"/>
        </w:rPr>
        <w:t>M</w:t>
      </w:r>
      <w:r w:rsidRPr="00B06BA4">
        <w:rPr>
          <w:rFonts w:asciiTheme="majorHAnsi" w:hAnsiTheme="majorHAnsi"/>
          <w:b/>
          <w:sz w:val="22"/>
          <w:szCs w:val="22"/>
        </w:rPr>
        <w:t>,</w:t>
      </w:r>
      <w:r w:rsidRPr="00B06BA4">
        <w:rPr>
          <w:rFonts w:asciiTheme="majorHAnsi" w:hAnsiTheme="majorHAnsi"/>
          <w:sz w:val="22"/>
          <w:szCs w:val="22"/>
        </w:rPr>
        <w:t xml:space="preserve"> Aroniadou-Anderjaska, V</w:t>
      </w:r>
      <w:r w:rsidR="001E16DC" w:rsidRPr="00B06BA4">
        <w:rPr>
          <w:rFonts w:asciiTheme="majorHAnsi" w:hAnsiTheme="majorHAnsi"/>
          <w:sz w:val="22"/>
          <w:szCs w:val="22"/>
        </w:rPr>
        <w:t>,</w:t>
      </w:r>
      <w:r w:rsidRPr="00B06BA4">
        <w:rPr>
          <w:rFonts w:asciiTheme="majorHAnsi" w:hAnsiTheme="majorHAnsi"/>
          <w:sz w:val="22"/>
          <w:szCs w:val="22"/>
        </w:rPr>
        <w:t xml:space="preserve"> Braga, MF</w:t>
      </w:r>
      <w:r w:rsidR="001E16DC" w:rsidRPr="00B06BA4">
        <w:rPr>
          <w:rFonts w:asciiTheme="majorHAnsi" w:hAnsiTheme="majorHAnsi"/>
          <w:sz w:val="22"/>
          <w:szCs w:val="22"/>
        </w:rPr>
        <w:t xml:space="preserve"> (</w:t>
      </w:r>
      <w:r w:rsidR="00961F6D" w:rsidRPr="00B06BA4">
        <w:rPr>
          <w:rFonts w:asciiTheme="majorHAnsi" w:hAnsiTheme="majorHAnsi"/>
          <w:sz w:val="22"/>
          <w:szCs w:val="22"/>
        </w:rPr>
        <w:t>2013</w:t>
      </w:r>
      <w:r w:rsidR="001E16DC" w:rsidRPr="00B06BA4">
        <w:rPr>
          <w:rFonts w:asciiTheme="majorHAnsi" w:hAnsiTheme="majorHAnsi"/>
          <w:sz w:val="22"/>
          <w:szCs w:val="22"/>
        </w:rPr>
        <w:t xml:space="preserve">). </w:t>
      </w:r>
      <w:r w:rsidR="001E16DC" w:rsidRPr="00B06BA4">
        <w:rPr>
          <w:rFonts w:asciiTheme="majorHAnsi" w:hAnsiTheme="majorHAnsi"/>
          <w:sz w:val="22"/>
          <w:szCs w:val="22"/>
        </w:rPr>
        <w:sym w:font="Symbol" w:char="F061"/>
      </w:r>
      <w:r w:rsidR="00CE53E1" w:rsidRPr="00B06BA4">
        <w:rPr>
          <w:rFonts w:asciiTheme="majorHAnsi" w:hAnsiTheme="majorHAnsi"/>
          <w:sz w:val="22"/>
          <w:szCs w:val="22"/>
        </w:rPr>
        <w:t>7-</w:t>
      </w:r>
      <w:r w:rsidR="001E16DC" w:rsidRPr="00B06BA4">
        <w:rPr>
          <w:rFonts w:asciiTheme="majorHAnsi" w:hAnsiTheme="majorHAnsi"/>
          <w:sz w:val="22"/>
          <w:szCs w:val="22"/>
        </w:rPr>
        <w:t xml:space="preserve">Containing </w:t>
      </w:r>
      <w:r w:rsidR="00CE53E1" w:rsidRPr="00B06BA4">
        <w:rPr>
          <w:rFonts w:asciiTheme="majorHAnsi" w:hAnsiTheme="majorHAnsi"/>
          <w:sz w:val="22"/>
          <w:szCs w:val="22"/>
        </w:rPr>
        <w:tab/>
      </w:r>
      <w:r w:rsidR="001E16DC" w:rsidRPr="00B06BA4">
        <w:rPr>
          <w:rFonts w:asciiTheme="majorHAnsi" w:hAnsiTheme="majorHAnsi"/>
          <w:sz w:val="22"/>
          <w:szCs w:val="22"/>
        </w:rPr>
        <w:t xml:space="preserve">nicotinic </w:t>
      </w:r>
      <w:r w:rsidR="00B06BA4">
        <w:rPr>
          <w:rFonts w:asciiTheme="majorHAnsi" w:hAnsiTheme="majorHAnsi"/>
          <w:sz w:val="22"/>
          <w:szCs w:val="22"/>
        </w:rPr>
        <w:tab/>
      </w:r>
      <w:r w:rsidR="001E16DC" w:rsidRPr="00B06BA4">
        <w:rPr>
          <w:rFonts w:asciiTheme="majorHAnsi" w:hAnsiTheme="majorHAnsi"/>
          <w:sz w:val="22"/>
          <w:szCs w:val="22"/>
        </w:rPr>
        <w:t>acetylcholine receptors on interneurons o</w:t>
      </w:r>
      <w:r w:rsidR="00B06BA4">
        <w:rPr>
          <w:rFonts w:asciiTheme="majorHAnsi" w:hAnsiTheme="majorHAnsi"/>
          <w:sz w:val="22"/>
          <w:szCs w:val="22"/>
        </w:rPr>
        <w:t xml:space="preserve">f the basolateral amygdala and </w:t>
      </w:r>
      <w:r w:rsidR="001E16DC" w:rsidRPr="00B06BA4">
        <w:rPr>
          <w:rFonts w:asciiTheme="majorHAnsi" w:hAnsiTheme="majorHAnsi"/>
          <w:sz w:val="22"/>
          <w:szCs w:val="22"/>
        </w:rPr>
        <w:t xml:space="preserve">their role in the </w:t>
      </w:r>
      <w:r w:rsidR="00B06BA4">
        <w:rPr>
          <w:rFonts w:asciiTheme="majorHAnsi" w:hAnsiTheme="majorHAnsi"/>
          <w:sz w:val="22"/>
          <w:szCs w:val="22"/>
        </w:rPr>
        <w:tab/>
      </w:r>
      <w:r w:rsidR="001E16DC" w:rsidRPr="00B06BA4">
        <w:rPr>
          <w:rFonts w:asciiTheme="majorHAnsi" w:hAnsiTheme="majorHAnsi"/>
          <w:sz w:val="22"/>
          <w:szCs w:val="22"/>
        </w:rPr>
        <w:t xml:space="preserve">regulation of the network excitability. </w:t>
      </w:r>
      <w:r w:rsidR="001E16DC" w:rsidRPr="00B06BA4">
        <w:rPr>
          <w:rFonts w:asciiTheme="majorHAnsi" w:hAnsiTheme="majorHAnsi"/>
          <w:i/>
          <w:sz w:val="22"/>
          <w:szCs w:val="22"/>
        </w:rPr>
        <w:t>Journal of Neurophysiology</w:t>
      </w:r>
      <w:r w:rsidR="001C041F" w:rsidRPr="00B06BA4">
        <w:rPr>
          <w:rFonts w:asciiTheme="majorHAnsi" w:hAnsiTheme="majorHAnsi"/>
          <w:sz w:val="22"/>
          <w:szCs w:val="22"/>
        </w:rPr>
        <w:t xml:space="preserve">, </w:t>
      </w:r>
      <w:r w:rsidR="001C041F" w:rsidRPr="00B06BA4">
        <w:rPr>
          <w:rFonts w:asciiTheme="majorHAnsi" w:hAnsiTheme="majorHAnsi"/>
          <w:i/>
          <w:sz w:val="22"/>
          <w:szCs w:val="22"/>
        </w:rPr>
        <w:t>110</w:t>
      </w:r>
      <w:r w:rsidR="001C041F" w:rsidRPr="00B06BA4">
        <w:rPr>
          <w:rFonts w:asciiTheme="majorHAnsi" w:hAnsiTheme="majorHAnsi"/>
          <w:sz w:val="22"/>
          <w:szCs w:val="22"/>
        </w:rPr>
        <w:t>, 2358-2369.</w:t>
      </w:r>
      <w:r w:rsidR="00B06BA4">
        <w:rPr>
          <w:rFonts w:asciiTheme="majorHAnsi" w:hAnsiTheme="majorHAnsi"/>
          <w:sz w:val="22"/>
          <w:szCs w:val="22"/>
        </w:rPr>
        <w:t xml:space="preserve"> </w:t>
      </w:r>
      <w:r w:rsidR="00B06BA4">
        <w:rPr>
          <w:rFonts w:asciiTheme="majorHAnsi" w:hAnsiTheme="majorHAnsi"/>
          <w:sz w:val="22"/>
          <w:szCs w:val="22"/>
        </w:rPr>
        <w:tab/>
      </w:r>
      <w:r w:rsidR="00B06BA4">
        <w:rPr>
          <w:rFonts w:asciiTheme="majorHAnsi" w:hAnsiTheme="majorHAnsi"/>
          <w:sz w:val="22"/>
          <w:szCs w:val="22"/>
        </w:rPr>
        <w:tab/>
      </w:r>
      <w:r w:rsidR="00A370FB" w:rsidRPr="00B06BA4">
        <w:rPr>
          <w:rFonts w:asciiTheme="majorHAnsi" w:hAnsiTheme="majorHAnsi"/>
          <w:sz w:val="22"/>
          <w:szCs w:val="22"/>
        </w:rPr>
        <w:t>PMID: 24004528</w:t>
      </w:r>
    </w:p>
    <w:p w14:paraId="3FB070F6" w14:textId="77777777" w:rsidR="00495BC8" w:rsidRPr="00B06BA4" w:rsidRDefault="00495BC8" w:rsidP="0039074F">
      <w:pPr>
        <w:rPr>
          <w:rFonts w:asciiTheme="majorHAnsi" w:hAnsiTheme="majorHAnsi"/>
          <w:sz w:val="22"/>
          <w:szCs w:val="22"/>
        </w:rPr>
      </w:pPr>
    </w:p>
    <w:p w14:paraId="6EEA61E2" w14:textId="2CFBDAAB" w:rsidR="00495BC8" w:rsidRDefault="00421C9D" w:rsidP="00A370FB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="0039074F" w:rsidRPr="00B06BA4">
        <w:rPr>
          <w:rFonts w:asciiTheme="majorHAnsi" w:hAnsiTheme="majorHAnsi"/>
          <w:b/>
          <w:sz w:val="22"/>
          <w:szCs w:val="22"/>
        </w:rPr>
        <w:t>,</w:t>
      </w:r>
      <w:r w:rsidR="0039074F" w:rsidRPr="00B06BA4">
        <w:rPr>
          <w:rFonts w:asciiTheme="majorHAnsi" w:hAnsiTheme="majorHAnsi"/>
          <w:sz w:val="22"/>
          <w:szCs w:val="22"/>
        </w:rPr>
        <w:t xml:space="preserve"> </w:t>
      </w:r>
      <w:r w:rsidR="00555C04" w:rsidRPr="00B06BA4">
        <w:rPr>
          <w:rFonts w:asciiTheme="majorHAnsi" w:hAnsiTheme="majorHAnsi"/>
          <w:sz w:val="22"/>
          <w:szCs w:val="22"/>
        </w:rPr>
        <w:t>Ar</w:t>
      </w:r>
      <w:r w:rsidRPr="00B06BA4">
        <w:rPr>
          <w:rFonts w:asciiTheme="majorHAnsi" w:hAnsiTheme="majorHAnsi"/>
          <w:sz w:val="22"/>
          <w:szCs w:val="22"/>
        </w:rPr>
        <w:t>oniadou-Anderjaska, V</w:t>
      </w:r>
      <w:r w:rsidR="00555C04" w:rsidRPr="00B06BA4">
        <w:rPr>
          <w:rFonts w:asciiTheme="majorHAnsi" w:hAnsiTheme="majorHAnsi"/>
          <w:sz w:val="22"/>
          <w:szCs w:val="22"/>
        </w:rPr>
        <w:t xml:space="preserve">, </w:t>
      </w:r>
      <w:r w:rsidRPr="00B06BA4">
        <w:rPr>
          <w:rFonts w:asciiTheme="majorHAnsi" w:hAnsiTheme="majorHAnsi"/>
          <w:sz w:val="22"/>
          <w:szCs w:val="22"/>
        </w:rPr>
        <w:t>Almeida-Suhett, CP</w:t>
      </w:r>
      <w:r w:rsidR="0039074F" w:rsidRPr="00B06BA4">
        <w:rPr>
          <w:rFonts w:asciiTheme="majorHAnsi" w:hAnsiTheme="majorHAnsi"/>
          <w:sz w:val="22"/>
          <w:szCs w:val="22"/>
        </w:rPr>
        <w:t>, Figueiredo, T</w:t>
      </w:r>
      <w:r w:rsidRPr="00B06BA4">
        <w:rPr>
          <w:rFonts w:asciiTheme="majorHAnsi" w:hAnsiTheme="majorHAnsi"/>
          <w:sz w:val="22"/>
          <w:szCs w:val="22"/>
        </w:rPr>
        <w:t>H</w:t>
      </w:r>
      <w:r w:rsidR="00A06376" w:rsidRPr="00B06BA4">
        <w:rPr>
          <w:rFonts w:asciiTheme="majorHAnsi" w:hAnsiTheme="majorHAnsi"/>
          <w:sz w:val="22"/>
          <w:szCs w:val="22"/>
        </w:rPr>
        <w:t xml:space="preserve">, </w:t>
      </w:r>
      <w:r w:rsidRPr="00B06BA4">
        <w:rPr>
          <w:rFonts w:asciiTheme="majorHAnsi" w:hAnsiTheme="majorHAnsi"/>
          <w:sz w:val="22"/>
          <w:szCs w:val="22"/>
        </w:rPr>
        <w:t>Apland, JP</w:t>
      </w:r>
      <w:r w:rsidR="0039074F" w:rsidRPr="00B06BA4">
        <w:rPr>
          <w:rFonts w:asciiTheme="majorHAnsi" w:hAnsiTheme="majorHAnsi"/>
          <w:sz w:val="22"/>
          <w:szCs w:val="22"/>
        </w:rPr>
        <w:t xml:space="preserve">, Braga, </w:t>
      </w:r>
      <w:r w:rsidRPr="00B06BA4">
        <w:rPr>
          <w:rFonts w:asciiTheme="majorHAnsi" w:hAnsiTheme="majorHAnsi"/>
          <w:sz w:val="22"/>
          <w:szCs w:val="22"/>
        </w:rPr>
        <w:t>M</w:t>
      </w:r>
      <w:r w:rsidR="0039074F" w:rsidRPr="00B06BA4">
        <w:rPr>
          <w:rFonts w:asciiTheme="majorHAnsi" w:hAnsiTheme="majorHAnsi"/>
          <w:sz w:val="22"/>
          <w:szCs w:val="22"/>
        </w:rPr>
        <w:t>F (</w:t>
      </w:r>
      <w:r w:rsidR="008172A3" w:rsidRPr="00B06BA4">
        <w:rPr>
          <w:rFonts w:asciiTheme="majorHAnsi" w:hAnsiTheme="majorHAnsi"/>
          <w:sz w:val="22"/>
          <w:szCs w:val="22"/>
        </w:rPr>
        <w:t>2013</w:t>
      </w:r>
      <w:r w:rsidR="0039074F" w:rsidRPr="00B06BA4">
        <w:rPr>
          <w:rFonts w:asciiTheme="majorHAnsi" w:hAnsiTheme="majorHAnsi"/>
          <w:sz w:val="22"/>
          <w:szCs w:val="22"/>
        </w:rPr>
        <w:t xml:space="preserve">). </w:t>
      </w:r>
      <w:r w:rsidR="00B06BA4">
        <w:rPr>
          <w:rFonts w:asciiTheme="majorHAnsi" w:hAnsiTheme="majorHAnsi"/>
          <w:sz w:val="22"/>
          <w:szCs w:val="22"/>
        </w:rPr>
        <w:tab/>
      </w:r>
      <w:r w:rsidR="0039074F" w:rsidRPr="00B06BA4">
        <w:rPr>
          <w:rFonts w:asciiTheme="majorHAnsi" w:hAnsiTheme="majorHAnsi"/>
          <w:sz w:val="22"/>
          <w:szCs w:val="22"/>
        </w:rPr>
        <w:t>Acetylch</w:t>
      </w:r>
      <w:r w:rsidR="00A06376" w:rsidRPr="00B06BA4">
        <w:rPr>
          <w:rFonts w:asciiTheme="majorHAnsi" w:hAnsiTheme="majorHAnsi"/>
          <w:sz w:val="22"/>
          <w:szCs w:val="22"/>
        </w:rPr>
        <w:t xml:space="preserve">olinesterase Inhibition in the </w:t>
      </w:r>
      <w:r w:rsidR="0039074F" w:rsidRPr="00B06BA4">
        <w:rPr>
          <w:rFonts w:asciiTheme="majorHAnsi" w:hAnsiTheme="majorHAnsi"/>
          <w:sz w:val="22"/>
          <w:szCs w:val="22"/>
        </w:rPr>
        <w:t>Basolateral Amygdala</w:t>
      </w:r>
      <w:r w:rsidR="00B06BA4">
        <w:rPr>
          <w:rFonts w:asciiTheme="majorHAnsi" w:hAnsiTheme="majorHAnsi"/>
          <w:sz w:val="22"/>
          <w:szCs w:val="22"/>
        </w:rPr>
        <w:t xml:space="preserve"> plays a key role in the </w:t>
      </w:r>
      <w:r w:rsidR="00555C04" w:rsidRPr="00B06BA4">
        <w:rPr>
          <w:rFonts w:asciiTheme="majorHAnsi" w:hAnsiTheme="majorHAnsi"/>
          <w:sz w:val="22"/>
          <w:szCs w:val="22"/>
        </w:rPr>
        <w:t xml:space="preserve">induction of </w:t>
      </w:r>
      <w:r w:rsidR="00B06BA4">
        <w:rPr>
          <w:rFonts w:asciiTheme="majorHAnsi" w:hAnsiTheme="majorHAnsi"/>
          <w:sz w:val="22"/>
          <w:szCs w:val="22"/>
        </w:rPr>
        <w:tab/>
      </w:r>
      <w:r w:rsidR="00555C04" w:rsidRPr="00B06BA4">
        <w:rPr>
          <w:rFonts w:asciiTheme="majorHAnsi" w:hAnsiTheme="majorHAnsi"/>
          <w:sz w:val="22"/>
          <w:szCs w:val="22"/>
        </w:rPr>
        <w:t>status epilepticus after soman exposure</w:t>
      </w:r>
      <w:r w:rsidR="0039074F" w:rsidRPr="00B06BA4">
        <w:rPr>
          <w:rFonts w:asciiTheme="majorHAnsi" w:hAnsiTheme="majorHAnsi"/>
          <w:b/>
          <w:sz w:val="22"/>
          <w:szCs w:val="22"/>
        </w:rPr>
        <w:t xml:space="preserve">. </w:t>
      </w:r>
      <w:r w:rsidR="00A56429" w:rsidRPr="00B06BA4">
        <w:rPr>
          <w:rFonts w:asciiTheme="majorHAnsi" w:hAnsiTheme="majorHAnsi"/>
          <w:i/>
          <w:sz w:val="22"/>
          <w:szCs w:val="22"/>
        </w:rPr>
        <w:t>Neurotoxicology</w:t>
      </w:r>
      <w:r w:rsidR="008172A3" w:rsidRPr="00B06BA4">
        <w:rPr>
          <w:rFonts w:asciiTheme="majorHAnsi" w:hAnsiTheme="majorHAnsi"/>
          <w:i/>
          <w:sz w:val="22"/>
          <w:szCs w:val="22"/>
        </w:rPr>
        <w:t xml:space="preserve">, 38, </w:t>
      </w:r>
      <w:r w:rsidR="00555C04" w:rsidRPr="00B06BA4">
        <w:rPr>
          <w:rFonts w:asciiTheme="majorHAnsi" w:hAnsiTheme="majorHAnsi"/>
          <w:sz w:val="22"/>
          <w:szCs w:val="22"/>
        </w:rPr>
        <w:t>84-</w:t>
      </w:r>
      <w:r w:rsidR="008172A3" w:rsidRPr="00B06BA4">
        <w:rPr>
          <w:rFonts w:asciiTheme="majorHAnsi" w:hAnsiTheme="majorHAnsi"/>
          <w:sz w:val="22"/>
          <w:szCs w:val="22"/>
        </w:rPr>
        <w:t>90.</w:t>
      </w:r>
      <w:r w:rsidR="0039074F" w:rsidRPr="00B06BA4">
        <w:rPr>
          <w:rFonts w:asciiTheme="majorHAnsi" w:hAnsiTheme="majorHAnsi"/>
          <w:i/>
          <w:sz w:val="22"/>
          <w:szCs w:val="22"/>
        </w:rPr>
        <w:t xml:space="preserve"> </w:t>
      </w:r>
      <w:r w:rsidR="00A370FB" w:rsidRPr="00B06BA4">
        <w:rPr>
          <w:rFonts w:asciiTheme="majorHAnsi" w:hAnsiTheme="majorHAnsi"/>
          <w:i/>
          <w:sz w:val="22"/>
          <w:szCs w:val="22"/>
        </w:rPr>
        <w:tab/>
      </w:r>
      <w:r w:rsidR="00A370FB" w:rsidRPr="00B06BA4">
        <w:rPr>
          <w:rFonts w:asciiTheme="majorHAnsi" w:hAnsiTheme="majorHAnsi"/>
          <w:i/>
          <w:sz w:val="22"/>
          <w:szCs w:val="22"/>
        </w:rPr>
        <w:tab/>
      </w:r>
      <w:r w:rsidR="00A370FB" w:rsidRPr="00B06BA4">
        <w:rPr>
          <w:rFonts w:asciiTheme="majorHAnsi" w:hAnsiTheme="majorHAnsi"/>
          <w:i/>
          <w:sz w:val="22"/>
          <w:szCs w:val="22"/>
        </w:rPr>
        <w:tab/>
      </w:r>
      <w:r w:rsidR="00B06BA4">
        <w:rPr>
          <w:rFonts w:asciiTheme="majorHAnsi" w:hAnsiTheme="majorHAnsi"/>
          <w:i/>
          <w:sz w:val="22"/>
          <w:szCs w:val="22"/>
        </w:rPr>
        <w:tab/>
      </w:r>
      <w:r w:rsidR="00A370FB" w:rsidRPr="00B06BA4">
        <w:rPr>
          <w:rFonts w:asciiTheme="majorHAnsi" w:hAnsiTheme="majorHAnsi"/>
          <w:sz w:val="22"/>
          <w:szCs w:val="22"/>
        </w:rPr>
        <w:t>PMID: 23817175</w:t>
      </w:r>
    </w:p>
    <w:p w14:paraId="4E8F3A40" w14:textId="77777777" w:rsidR="00B06BA4" w:rsidRPr="00B06BA4" w:rsidRDefault="00B06BA4" w:rsidP="00A370FB">
      <w:pPr>
        <w:rPr>
          <w:rFonts w:asciiTheme="majorHAnsi" w:hAnsiTheme="majorHAnsi"/>
          <w:sz w:val="22"/>
          <w:szCs w:val="22"/>
        </w:rPr>
      </w:pPr>
    </w:p>
    <w:p w14:paraId="0B285204" w14:textId="24E00B11" w:rsidR="004A6423" w:rsidRPr="00B06BA4" w:rsidRDefault="00421C9D" w:rsidP="00421C9D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Aroniadou-Anderjaska, V, Pidoplichko, VI, Figueiredo, TH, Almeida, CP</w:t>
      </w:r>
      <w:r w:rsidR="004A6423" w:rsidRPr="00B06BA4">
        <w:rPr>
          <w:rFonts w:asciiTheme="majorHAnsi" w:hAnsiTheme="majorHAnsi"/>
          <w:sz w:val="22"/>
          <w:szCs w:val="22"/>
        </w:rPr>
        <w:t xml:space="preserve">, </w:t>
      </w:r>
      <w:r w:rsidR="003B0046" w:rsidRPr="00B06BA4">
        <w:rPr>
          <w:rFonts w:asciiTheme="majorHAnsi" w:hAnsiTheme="majorHAnsi"/>
          <w:b/>
          <w:sz w:val="22"/>
          <w:szCs w:val="22"/>
        </w:rPr>
        <w:t xml:space="preserve">Prager, </w:t>
      </w:r>
      <w:r w:rsidRPr="00B06BA4">
        <w:rPr>
          <w:rFonts w:asciiTheme="majorHAnsi" w:hAnsiTheme="majorHAnsi"/>
          <w:b/>
          <w:sz w:val="22"/>
          <w:szCs w:val="22"/>
        </w:rPr>
        <w:t>E</w:t>
      </w:r>
      <w:r w:rsidR="004A6423" w:rsidRPr="00B06BA4">
        <w:rPr>
          <w:rFonts w:asciiTheme="majorHAnsi" w:hAnsiTheme="majorHAnsi"/>
          <w:b/>
          <w:sz w:val="22"/>
          <w:szCs w:val="22"/>
        </w:rPr>
        <w:t>M</w:t>
      </w:r>
      <w:r w:rsidR="004A6423" w:rsidRPr="00B06BA4">
        <w:rPr>
          <w:rFonts w:asciiTheme="majorHAnsi" w:hAnsiTheme="majorHAnsi"/>
          <w:sz w:val="22"/>
          <w:szCs w:val="22"/>
        </w:rPr>
        <w:t xml:space="preserve">, Braga, </w:t>
      </w:r>
      <w:r w:rsidR="00B06BA4">
        <w:rPr>
          <w:rFonts w:asciiTheme="majorHAnsi" w:hAnsiTheme="majorHAnsi"/>
          <w:sz w:val="22"/>
          <w:szCs w:val="22"/>
        </w:rPr>
        <w:t xml:space="preserve">MF </w:t>
      </w:r>
      <w:r w:rsidR="004A6423" w:rsidRPr="00B06BA4">
        <w:rPr>
          <w:rFonts w:asciiTheme="majorHAnsi" w:hAnsiTheme="majorHAnsi"/>
          <w:sz w:val="22"/>
          <w:szCs w:val="22"/>
        </w:rPr>
        <w:t xml:space="preserve">(2012). </w:t>
      </w:r>
      <w:r w:rsidR="00B06BA4">
        <w:rPr>
          <w:rFonts w:asciiTheme="majorHAnsi" w:hAnsiTheme="majorHAnsi"/>
          <w:sz w:val="22"/>
          <w:szCs w:val="22"/>
        </w:rPr>
        <w:tab/>
      </w:r>
      <w:r w:rsidR="004A6423" w:rsidRPr="00B06BA4">
        <w:rPr>
          <w:rFonts w:asciiTheme="majorHAnsi" w:hAnsiTheme="majorHAnsi"/>
          <w:sz w:val="22"/>
          <w:szCs w:val="22"/>
        </w:rPr>
        <w:t>Presynaptic facilitati</w:t>
      </w:r>
      <w:r w:rsidR="00A06376" w:rsidRPr="00B06BA4">
        <w:rPr>
          <w:rFonts w:asciiTheme="majorHAnsi" w:hAnsiTheme="majorHAnsi"/>
          <w:sz w:val="22"/>
          <w:szCs w:val="22"/>
        </w:rPr>
        <w:t xml:space="preserve">on of glutamate release in the </w:t>
      </w:r>
      <w:r w:rsidR="004A6423" w:rsidRPr="00B06BA4">
        <w:rPr>
          <w:rFonts w:asciiTheme="majorHAnsi" w:hAnsiTheme="majorHAnsi"/>
          <w:sz w:val="22"/>
          <w:szCs w:val="22"/>
        </w:rPr>
        <w:t>basolateral amygdala: A</w:t>
      </w:r>
      <w:r w:rsidRPr="00B06BA4">
        <w:rPr>
          <w:rFonts w:asciiTheme="majorHAnsi" w:hAnsiTheme="majorHAnsi"/>
          <w:sz w:val="22"/>
          <w:szCs w:val="22"/>
        </w:rPr>
        <w:t xml:space="preserve"> </w:t>
      </w:r>
      <w:r w:rsidR="004A6423" w:rsidRPr="00B06BA4">
        <w:rPr>
          <w:rFonts w:asciiTheme="majorHAnsi" w:hAnsiTheme="majorHAnsi"/>
          <w:sz w:val="22"/>
          <w:szCs w:val="22"/>
        </w:rPr>
        <w:t xml:space="preserve">mechanism </w:t>
      </w:r>
      <w:r w:rsidR="00B06BA4">
        <w:rPr>
          <w:rFonts w:asciiTheme="majorHAnsi" w:hAnsiTheme="majorHAnsi"/>
          <w:sz w:val="22"/>
          <w:szCs w:val="22"/>
        </w:rPr>
        <w:t xml:space="preserve">for the </w:t>
      </w:r>
      <w:r w:rsidR="00B06BA4">
        <w:rPr>
          <w:rFonts w:asciiTheme="majorHAnsi" w:hAnsiTheme="majorHAnsi"/>
          <w:sz w:val="22"/>
          <w:szCs w:val="22"/>
        </w:rPr>
        <w:tab/>
      </w:r>
      <w:r w:rsidR="004A6423" w:rsidRPr="00B06BA4">
        <w:rPr>
          <w:rFonts w:asciiTheme="majorHAnsi" w:hAnsiTheme="majorHAnsi"/>
          <w:sz w:val="22"/>
          <w:szCs w:val="22"/>
        </w:rPr>
        <w:t>anxiogeni</w:t>
      </w:r>
      <w:r w:rsidR="003B0046" w:rsidRPr="00B06BA4">
        <w:rPr>
          <w:rFonts w:asciiTheme="majorHAnsi" w:hAnsiTheme="majorHAnsi"/>
          <w:sz w:val="22"/>
          <w:szCs w:val="22"/>
        </w:rPr>
        <w:t xml:space="preserve">c and seizurogenic function of </w:t>
      </w:r>
      <w:r w:rsidR="004A6423" w:rsidRPr="00B06BA4">
        <w:rPr>
          <w:rFonts w:asciiTheme="majorHAnsi" w:hAnsiTheme="majorHAnsi"/>
          <w:sz w:val="22"/>
          <w:szCs w:val="22"/>
        </w:rPr>
        <w:t>GluK1 Receptors.</w:t>
      </w:r>
      <w:r w:rsidR="0059348E" w:rsidRPr="00B06BA4">
        <w:rPr>
          <w:rFonts w:asciiTheme="majorHAnsi" w:hAnsiTheme="majorHAnsi"/>
          <w:sz w:val="22"/>
          <w:szCs w:val="22"/>
        </w:rPr>
        <w:t xml:space="preserve"> </w:t>
      </w:r>
      <w:r w:rsidRPr="00B06BA4">
        <w:rPr>
          <w:rFonts w:asciiTheme="majorHAnsi" w:hAnsiTheme="majorHAnsi"/>
          <w:i/>
          <w:sz w:val="22"/>
          <w:szCs w:val="22"/>
        </w:rPr>
        <w:t xml:space="preserve">Neuroscience, </w:t>
      </w:r>
      <w:r w:rsidR="004A6423" w:rsidRPr="00B06BA4">
        <w:rPr>
          <w:rFonts w:asciiTheme="majorHAnsi" w:hAnsiTheme="majorHAnsi"/>
          <w:i/>
          <w:sz w:val="22"/>
          <w:szCs w:val="22"/>
        </w:rPr>
        <w:t xml:space="preserve">221, </w:t>
      </w:r>
      <w:r w:rsidR="004A6423" w:rsidRPr="00B06BA4">
        <w:rPr>
          <w:rFonts w:asciiTheme="majorHAnsi" w:hAnsiTheme="majorHAnsi"/>
          <w:sz w:val="22"/>
          <w:szCs w:val="22"/>
        </w:rPr>
        <w:t xml:space="preserve">pp. 157-69. </w:t>
      </w:r>
      <w:r w:rsidR="00B06BA4">
        <w:rPr>
          <w:rFonts w:asciiTheme="majorHAnsi" w:hAnsiTheme="majorHAnsi"/>
          <w:sz w:val="22"/>
          <w:szCs w:val="22"/>
        </w:rPr>
        <w:tab/>
      </w:r>
      <w:r w:rsidR="004A6423" w:rsidRPr="00B06BA4">
        <w:rPr>
          <w:rFonts w:asciiTheme="majorHAnsi" w:hAnsiTheme="majorHAnsi"/>
          <w:sz w:val="22"/>
          <w:szCs w:val="22"/>
        </w:rPr>
        <w:t>PMID: 22796081</w:t>
      </w:r>
    </w:p>
    <w:p w14:paraId="67214678" w14:textId="77777777" w:rsidR="00CB0426" w:rsidRPr="00B06BA4" w:rsidRDefault="00CB0426" w:rsidP="00421C9D">
      <w:pPr>
        <w:rPr>
          <w:rFonts w:asciiTheme="majorHAnsi" w:hAnsiTheme="majorHAnsi"/>
          <w:sz w:val="22"/>
          <w:szCs w:val="22"/>
        </w:rPr>
      </w:pPr>
    </w:p>
    <w:p w14:paraId="1EE6C9F8" w14:textId="6E426432" w:rsidR="004A6423" w:rsidRPr="00B06BA4" w:rsidRDefault="00986339" w:rsidP="00F16816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Prager, E</w:t>
      </w:r>
      <w:r w:rsidR="004A6423" w:rsidRPr="00B06BA4">
        <w:rPr>
          <w:rFonts w:asciiTheme="majorHAnsi" w:hAnsiTheme="majorHAnsi"/>
          <w:b/>
          <w:sz w:val="22"/>
          <w:szCs w:val="22"/>
        </w:rPr>
        <w:t>M</w:t>
      </w:r>
      <w:r w:rsidRPr="00B06BA4">
        <w:rPr>
          <w:rFonts w:asciiTheme="majorHAnsi" w:hAnsiTheme="majorHAnsi"/>
          <w:sz w:val="22"/>
          <w:szCs w:val="22"/>
        </w:rPr>
        <w:t>, Bergstrom, HC, Grunberg, NE</w:t>
      </w:r>
      <w:r w:rsidR="004A6423" w:rsidRPr="00B06BA4">
        <w:rPr>
          <w:rFonts w:asciiTheme="majorHAnsi" w:hAnsiTheme="majorHAnsi"/>
          <w:sz w:val="22"/>
          <w:szCs w:val="22"/>
        </w:rPr>
        <w:t>, Johnson, L.R. (2011). Th</w:t>
      </w:r>
      <w:r w:rsidR="00875B8D" w:rsidRPr="00B06BA4">
        <w:rPr>
          <w:rFonts w:asciiTheme="majorHAnsi" w:hAnsiTheme="majorHAnsi"/>
          <w:sz w:val="22"/>
          <w:szCs w:val="22"/>
        </w:rPr>
        <w:t xml:space="preserve">e importance of </w:t>
      </w:r>
      <w:r w:rsidR="004A6423" w:rsidRPr="00B06BA4">
        <w:rPr>
          <w:rFonts w:asciiTheme="majorHAnsi" w:hAnsiTheme="majorHAnsi"/>
          <w:sz w:val="22"/>
          <w:szCs w:val="22"/>
        </w:rPr>
        <w:t xml:space="preserve">reporting housing </w:t>
      </w:r>
      <w:r w:rsidRPr="00B06BA4">
        <w:rPr>
          <w:rFonts w:asciiTheme="majorHAnsi" w:hAnsiTheme="majorHAnsi"/>
          <w:sz w:val="22"/>
          <w:szCs w:val="22"/>
        </w:rPr>
        <w:tab/>
      </w:r>
      <w:r w:rsidR="004A6423" w:rsidRPr="00B06BA4">
        <w:rPr>
          <w:rFonts w:asciiTheme="majorHAnsi" w:hAnsiTheme="majorHAnsi"/>
          <w:sz w:val="22"/>
          <w:szCs w:val="22"/>
        </w:rPr>
        <w:t xml:space="preserve">and husbandry in rat research. </w:t>
      </w:r>
      <w:r w:rsidR="00875B8D" w:rsidRPr="00B06BA4">
        <w:rPr>
          <w:rFonts w:asciiTheme="majorHAnsi" w:hAnsiTheme="majorHAnsi"/>
          <w:i/>
          <w:sz w:val="22"/>
          <w:szCs w:val="22"/>
        </w:rPr>
        <w:t xml:space="preserve">Frontiers in Behavioral </w:t>
      </w:r>
      <w:r w:rsidR="004A6423" w:rsidRPr="00B06BA4">
        <w:rPr>
          <w:rFonts w:asciiTheme="majorHAnsi" w:hAnsiTheme="majorHAnsi"/>
          <w:i/>
          <w:sz w:val="22"/>
          <w:szCs w:val="22"/>
        </w:rPr>
        <w:t xml:space="preserve">Neuroscience, </w:t>
      </w:r>
      <w:r w:rsidRPr="00B06BA4">
        <w:rPr>
          <w:rFonts w:asciiTheme="majorHAnsi" w:hAnsiTheme="majorHAnsi"/>
          <w:sz w:val="22"/>
          <w:szCs w:val="22"/>
        </w:rPr>
        <w:t xml:space="preserve">5:38. PMID: </w:t>
      </w:r>
      <w:r w:rsidR="004A6423" w:rsidRPr="00B06BA4">
        <w:rPr>
          <w:rFonts w:asciiTheme="majorHAnsi" w:hAnsiTheme="majorHAnsi"/>
          <w:sz w:val="22"/>
          <w:szCs w:val="22"/>
        </w:rPr>
        <w:t>21847375</w:t>
      </w:r>
    </w:p>
    <w:p w14:paraId="16DEF814" w14:textId="77777777" w:rsidR="004A6423" w:rsidRPr="00B06BA4" w:rsidRDefault="004A6423" w:rsidP="00480C02">
      <w:pPr>
        <w:rPr>
          <w:rFonts w:asciiTheme="majorHAnsi" w:hAnsiTheme="majorHAnsi"/>
          <w:sz w:val="22"/>
          <w:szCs w:val="22"/>
        </w:rPr>
      </w:pPr>
    </w:p>
    <w:p w14:paraId="02DFC799" w14:textId="3199E1FC" w:rsidR="004A6423" w:rsidRPr="00B06BA4" w:rsidRDefault="00986339" w:rsidP="00F16816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Johnson, LR, Hou, M</w:t>
      </w:r>
      <w:r w:rsidR="004A6423" w:rsidRPr="00B06BA4">
        <w:rPr>
          <w:rFonts w:asciiTheme="majorHAnsi" w:hAnsiTheme="majorHAnsi"/>
          <w:sz w:val="22"/>
          <w:szCs w:val="22"/>
        </w:rPr>
        <w:t xml:space="preserve">, </w:t>
      </w:r>
      <w:r w:rsidRPr="00B06BA4">
        <w:rPr>
          <w:rFonts w:asciiTheme="majorHAnsi" w:hAnsiTheme="majorHAnsi"/>
          <w:b/>
          <w:sz w:val="22"/>
          <w:szCs w:val="22"/>
        </w:rPr>
        <w:t>Prager, E</w:t>
      </w:r>
      <w:r w:rsidR="004A6423" w:rsidRPr="00B06BA4">
        <w:rPr>
          <w:rFonts w:asciiTheme="majorHAnsi" w:hAnsiTheme="majorHAnsi"/>
          <w:b/>
          <w:sz w:val="22"/>
          <w:szCs w:val="22"/>
        </w:rPr>
        <w:t>M</w:t>
      </w:r>
      <w:r w:rsidRPr="00B06BA4">
        <w:rPr>
          <w:rFonts w:asciiTheme="majorHAnsi" w:hAnsiTheme="majorHAnsi"/>
          <w:sz w:val="22"/>
          <w:szCs w:val="22"/>
        </w:rPr>
        <w:t>, LeDoux, JE</w:t>
      </w:r>
      <w:r w:rsidR="004A6423" w:rsidRPr="00B06BA4">
        <w:rPr>
          <w:rFonts w:asciiTheme="majorHAnsi" w:hAnsiTheme="majorHAnsi"/>
          <w:sz w:val="22"/>
          <w:szCs w:val="22"/>
        </w:rPr>
        <w:t xml:space="preserve"> (2011).</w:t>
      </w:r>
      <w:r w:rsidR="00875B8D" w:rsidRPr="00B06BA4">
        <w:rPr>
          <w:rFonts w:asciiTheme="majorHAnsi" w:hAnsiTheme="majorHAnsi"/>
          <w:sz w:val="22"/>
          <w:szCs w:val="22"/>
        </w:rPr>
        <w:t xml:space="preserve"> Regulation of the fear network </w:t>
      </w:r>
      <w:r w:rsidR="004A6423" w:rsidRPr="00B06BA4">
        <w:rPr>
          <w:rFonts w:asciiTheme="majorHAnsi" w:hAnsiTheme="majorHAnsi"/>
          <w:sz w:val="22"/>
          <w:szCs w:val="22"/>
        </w:rPr>
        <w:t xml:space="preserve">by mediators of </w:t>
      </w:r>
      <w:r w:rsidR="00B06BA4">
        <w:rPr>
          <w:rFonts w:asciiTheme="majorHAnsi" w:hAnsiTheme="majorHAnsi"/>
          <w:sz w:val="22"/>
          <w:szCs w:val="22"/>
        </w:rPr>
        <w:tab/>
      </w:r>
      <w:r w:rsidR="004A6423" w:rsidRPr="00B06BA4">
        <w:rPr>
          <w:rFonts w:asciiTheme="majorHAnsi" w:hAnsiTheme="majorHAnsi"/>
          <w:sz w:val="22"/>
          <w:szCs w:val="22"/>
        </w:rPr>
        <w:t>stress: Norepinephrine alters th</w:t>
      </w:r>
      <w:r w:rsidR="00875B8D" w:rsidRPr="00B06BA4">
        <w:rPr>
          <w:rFonts w:asciiTheme="majorHAnsi" w:hAnsiTheme="majorHAnsi"/>
          <w:sz w:val="22"/>
          <w:szCs w:val="22"/>
        </w:rPr>
        <w:t xml:space="preserve">e balance between cortical and </w:t>
      </w:r>
      <w:r w:rsidR="004A6423" w:rsidRPr="00B06BA4">
        <w:rPr>
          <w:rFonts w:asciiTheme="majorHAnsi" w:hAnsiTheme="majorHAnsi"/>
          <w:sz w:val="22"/>
          <w:szCs w:val="22"/>
        </w:rPr>
        <w:t xml:space="preserve">subcortical afferent excitation of </w:t>
      </w:r>
      <w:r w:rsidR="00B06BA4">
        <w:rPr>
          <w:rFonts w:asciiTheme="majorHAnsi" w:hAnsiTheme="majorHAnsi"/>
          <w:sz w:val="22"/>
          <w:szCs w:val="22"/>
        </w:rPr>
        <w:tab/>
      </w:r>
      <w:r w:rsidR="004A6423" w:rsidRPr="00B06BA4">
        <w:rPr>
          <w:rFonts w:asciiTheme="majorHAnsi" w:hAnsiTheme="majorHAnsi"/>
          <w:sz w:val="22"/>
          <w:szCs w:val="22"/>
        </w:rPr>
        <w:t xml:space="preserve">the lateral amygdala. </w:t>
      </w:r>
      <w:r w:rsidR="00875B8D" w:rsidRPr="00B06BA4">
        <w:rPr>
          <w:rFonts w:asciiTheme="majorHAnsi" w:hAnsiTheme="majorHAnsi"/>
          <w:i/>
          <w:sz w:val="22"/>
          <w:szCs w:val="22"/>
        </w:rPr>
        <w:t xml:space="preserve">Frontiers in Behavioral </w:t>
      </w:r>
      <w:r w:rsidR="004A6423" w:rsidRPr="00B06BA4">
        <w:rPr>
          <w:rFonts w:asciiTheme="majorHAnsi" w:hAnsiTheme="majorHAnsi"/>
          <w:i/>
          <w:sz w:val="22"/>
          <w:szCs w:val="22"/>
        </w:rPr>
        <w:t xml:space="preserve">Neuroscience </w:t>
      </w:r>
      <w:r w:rsidR="004A6423" w:rsidRPr="00B06BA4">
        <w:rPr>
          <w:rFonts w:asciiTheme="majorHAnsi" w:hAnsiTheme="majorHAnsi"/>
          <w:color w:val="000000"/>
          <w:sz w:val="22"/>
          <w:szCs w:val="22"/>
        </w:rPr>
        <w:t>5:23. PMID: 21647395.</w:t>
      </w:r>
    </w:p>
    <w:p w14:paraId="5DF8F220" w14:textId="77777777" w:rsidR="004A6423" w:rsidRPr="00B06BA4" w:rsidRDefault="004A6423" w:rsidP="00480C02">
      <w:pPr>
        <w:rPr>
          <w:rFonts w:asciiTheme="majorHAnsi" w:hAnsiTheme="majorHAnsi"/>
          <w:b/>
          <w:sz w:val="22"/>
          <w:szCs w:val="22"/>
        </w:rPr>
      </w:pPr>
    </w:p>
    <w:p w14:paraId="33058FCD" w14:textId="45BB48E4" w:rsidR="004A6423" w:rsidRPr="00B06BA4" w:rsidRDefault="00986339" w:rsidP="004A6423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Prager, E</w:t>
      </w:r>
      <w:r w:rsidR="004A6423" w:rsidRPr="00B06BA4">
        <w:rPr>
          <w:rFonts w:asciiTheme="majorHAnsi" w:hAnsiTheme="majorHAnsi"/>
          <w:b/>
          <w:sz w:val="22"/>
          <w:szCs w:val="22"/>
        </w:rPr>
        <w:t>M</w:t>
      </w:r>
      <w:r w:rsidRPr="00B06BA4">
        <w:rPr>
          <w:rFonts w:asciiTheme="majorHAnsi" w:hAnsiTheme="majorHAnsi"/>
          <w:sz w:val="22"/>
          <w:szCs w:val="22"/>
        </w:rPr>
        <w:t>, Brielmaier, J, Bergstrom, HC</w:t>
      </w:r>
      <w:r w:rsidR="004A6423" w:rsidRPr="00B06BA4">
        <w:rPr>
          <w:rFonts w:asciiTheme="majorHAnsi" w:hAnsiTheme="majorHAnsi"/>
          <w:sz w:val="22"/>
          <w:szCs w:val="22"/>
        </w:rPr>
        <w:t>, McGu</w:t>
      </w:r>
      <w:r w:rsidRPr="00B06BA4">
        <w:rPr>
          <w:rFonts w:asciiTheme="majorHAnsi" w:hAnsiTheme="majorHAnsi"/>
          <w:sz w:val="22"/>
          <w:szCs w:val="22"/>
        </w:rPr>
        <w:t>ire, J, Johnson, LR</w:t>
      </w:r>
      <w:r w:rsidR="00875B8D" w:rsidRPr="00B06BA4">
        <w:rPr>
          <w:rFonts w:asciiTheme="majorHAnsi" w:hAnsiTheme="majorHAnsi"/>
          <w:sz w:val="22"/>
          <w:szCs w:val="22"/>
        </w:rPr>
        <w:t xml:space="preserve"> (2010). </w:t>
      </w:r>
      <w:r w:rsidR="004A6423" w:rsidRPr="00B06BA4">
        <w:rPr>
          <w:rFonts w:asciiTheme="majorHAnsi" w:hAnsiTheme="majorHAnsi"/>
          <w:sz w:val="22"/>
          <w:szCs w:val="22"/>
        </w:rPr>
        <w:t xml:space="preserve">Localization of </w:t>
      </w:r>
      <w:r w:rsidR="00875B8D" w:rsidRPr="00B06BA4">
        <w:rPr>
          <w:rFonts w:asciiTheme="majorHAnsi" w:hAnsiTheme="majorHAnsi"/>
          <w:sz w:val="22"/>
          <w:szCs w:val="22"/>
        </w:rPr>
        <w:tab/>
      </w:r>
      <w:r w:rsidR="004A6423" w:rsidRPr="00B06BA4">
        <w:rPr>
          <w:rFonts w:asciiTheme="majorHAnsi" w:hAnsiTheme="majorHAnsi"/>
          <w:sz w:val="22"/>
          <w:szCs w:val="22"/>
        </w:rPr>
        <w:t xml:space="preserve">mineralocorticoid receptors at mammalian synapses. </w:t>
      </w:r>
      <w:r w:rsidR="004A6423" w:rsidRPr="00B06BA4">
        <w:rPr>
          <w:rFonts w:asciiTheme="majorHAnsi" w:hAnsiTheme="majorHAnsi"/>
          <w:i/>
          <w:sz w:val="22"/>
          <w:szCs w:val="22"/>
        </w:rPr>
        <w:t xml:space="preserve">PLoS One, </w:t>
      </w:r>
      <w:r w:rsidR="00875B8D" w:rsidRPr="00B06BA4">
        <w:rPr>
          <w:rFonts w:asciiTheme="majorHAnsi" w:hAnsiTheme="majorHAnsi"/>
          <w:sz w:val="22"/>
          <w:szCs w:val="22"/>
        </w:rPr>
        <w:t xml:space="preserve">5(12), </w:t>
      </w:r>
      <w:r w:rsidR="004A6423" w:rsidRPr="00B06BA4">
        <w:rPr>
          <w:rFonts w:asciiTheme="majorHAnsi" w:hAnsiTheme="majorHAnsi"/>
          <w:sz w:val="22"/>
          <w:szCs w:val="22"/>
        </w:rPr>
        <w:t>e14344</w:t>
      </w:r>
      <w:r w:rsidR="004A6423" w:rsidRPr="00B06BA4">
        <w:rPr>
          <w:rFonts w:asciiTheme="majorHAnsi" w:hAnsiTheme="majorHAnsi"/>
          <w:i/>
          <w:sz w:val="22"/>
          <w:szCs w:val="22"/>
        </w:rPr>
        <w:t>.</w:t>
      </w:r>
      <w:r w:rsidR="009F30BA" w:rsidRPr="00B06BA4">
        <w:rPr>
          <w:rFonts w:asciiTheme="majorHAnsi" w:hAnsiTheme="majorHAnsi"/>
          <w:sz w:val="22"/>
          <w:szCs w:val="22"/>
        </w:rPr>
        <w:t xml:space="preserve"> </w:t>
      </w:r>
      <w:r w:rsidR="00F16816" w:rsidRPr="00B06BA4">
        <w:rPr>
          <w:rFonts w:asciiTheme="majorHAnsi" w:hAnsiTheme="majorHAnsi"/>
          <w:sz w:val="22"/>
          <w:szCs w:val="22"/>
        </w:rPr>
        <w:t xml:space="preserve">PMID: </w:t>
      </w:r>
      <w:r w:rsidR="004A6423" w:rsidRPr="00B06BA4">
        <w:rPr>
          <w:rFonts w:asciiTheme="majorHAnsi" w:hAnsiTheme="majorHAnsi"/>
          <w:sz w:val="22"/>
          <w:szCs w:val="22"/>
        </w:rPr>
        <w:t>21179518</w:t>
      </w:r>
    </w:p>
    <w:p w14:paraId="58F65254" w14:textId="77777777" w:rsidR="00A370FB" w:rsidRPr="00B06BA4" w:rsidRDefault="00A370FB" w:rsidP="004A6423">
      <w:pPr>
        <w:rPr>
          <w:rFonts w:asciiTheme="majorHAnsi" w:hAnsiTheme="majorHAnsi"/>
          <w:sz w:val="22"/>
          <w:szCs w:val="22"/>
        </w:rPr>
      </w:pPr>
    </w:p>
    <w:p w14:paraId="1474D596" w14:textId="60CC9349" w:rsidR="00CC6A62" w:rsidRPr="00B06BA4" w:rsidRDefault="00B86FB4" w:rsidP="00BD6BD4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Prage</w:t>
      </w:r>
      <w:r w:rsidR="00986339" w:rsidRPr="00B06BA4">
        <w:rPr>
          <w:rFonts w:asciiTheme="majorHAnsi" w:hAnsiTheme="majorHAnsi"/>
          <w:b/>
          <w:sz w:val="22"/>
          <w:szCs w:val="22"/>
        </w:rPr>
        <w:t>r, E</w:t>
      </w:r>
      <w:r w:rsidRPr="00B06BA4">
        <w:rPr>
          <w:rFonts w:asciiTheme="majorHAnsi" w:hAnsiTheme="majorHAnsi"/>
          <w:b/>
          <w:sz w:val="22"/>
          <w:szCs w:val="22"/>
        </w:rPr>
        <w:t>M</w:t>
      </w:r>
      <w:r w:rsidR="00986339" w:rsidRPr="00B06BA4">
        <w:rPr>
          <w:rFonts w:asciiTheme="majorHAnsi" w:hAnsiTheme="majorHAnsi"/>
          <w:sz w:val="22"/>
          <w:szCs w:val="22"/>
        </w:rPr>
        <w:t>, and Johnson, LR</w:t>
      </w:r>
      <w:r w:rsidRPr="00B06BA4">
        <w:rPr>
          <w:rFonts w:asciiTheme="majorHAnsi" w:hAnsiTheme="majorHAnsi"/>
          <w:sz w:val="22"/>
          <w:szCs w:val="22"/>
        </w:rPr>
        <w:t xml:space="preserve"> (2009). Stress at th</w:t>
      </w:r>
      <w:r w:rsidR="00875B8D" w:rsidRPr="00B06BA4">
        <w:rPr>
          <w:rFonts w:asciiTheme="majorHAnsi" w:hAnsiTheme="majorHAnsi"/>
          <w:sz w:val="22"/>
          <w:szCs w:val="22"/>
        </w:rPr>
        <w:t xml:space="preserve">e Synapse: Signal transduction </w:t>
      </w:r>
      <w:r w:rsidRPr="00B06BA4">
        <w:rPr>
          <w:rFonts w:asciiTheme="majorHAnsi" w:hAnsiTheme="majorHAnsi"/>
          <w:sz w:val="22"/>
          <w:szCs w:val="22"/>
        </w:rPr>
        <w:t xml:space="preserve">mechanisms of adrenal </w:t>
      </w:r>
      <w:r w:rsidR="00F16816"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 xml:space="preserve">steroids at neuronal membranes. </w:t>
      </w:r>
      <w:r w:rsidRPr="00B06BA4">
        <w:rPr>
          <w:rFonts w:asciiTheme="majorHAnsi" w:hAnsiTheme="majorHAnsi"/>
          <w:i/>
          <w:sz w:val="22"/>
          <w:szCs w:val="22"/>
        </w:rPr>
        <w:t>Science Signaling, 2</w:t>
      </w:r>
      <w:r w:rsidRPr="00B06BA4">
        <w:rPr>
          <w:rFonts w:asciiTheme="majorHAnsi" w:hAnsiTheme="majorHAnsi"/>
          <w:sz w:val="22"/>
          <w:szCs w:val="22"/>
        </w:rPr>
        <w:t>, re5.</w:t>
      </w:r>
      <w:r w:rsidR="00875B8D" w:rsidRPr="00B06BA4">
        <w:rPr>
          <w:rFonts w:asciiTheme="majorHAnsi" w:hAnsiTheme="majorHAnsi"/>
          <w:sz w:val="22"/>
          <w:szCs w:val="22"/>
        </w:rPr>
        <w:t xml:space="preserve"> </w:t>
      </w:r>
      <w:r w:rsidR="00480C02" w:rsidRPr="00B06BA4">
        <w:rPr>
          <w:rFonts w:asciiTheme="majorHAnsi" w:hAnsiTheme="majorHAnsi"/>
          <w:sz w:val="22"/>
          <w:szCs w:val="22"/>
        </w:rPr>
        <w:t>PMID: 1972063</w:t>
      </w:r>
    </w:p>
    <w:p w14:paraId="45722015" w14:textId="77777777" w:rsidR="00B9239F" w:rsidRPr="00B06BA4" w:rsidRDefault="00B9239F" w:rsidP="00B9239F">
      <w:pPr>
        <w:rPr>
          <w:rFonts w:asciiTheme="majorHAnsi" w:hAnsiTheme="majorHAnsi"/>
        </w:rPr>
      </w:pPr>
    </w:p>
    <w:p w14:paraId="151BDBDB" w14:textId="77777777" w:rsidR="00C6079D" w:rsidRDefault="00C6079D" w:rsidP="00C6079D">
      <w:pPr>
        <w:rPr>
          <w:rFonts w:asciiTheme="majorHAnsi" w:hAnsiTheme="majorHAnsi"/>
        </w:rPr>
      </w:pPr>
    </w:p>
    <w:p w14:paraId="21A825E5" w14:textId="77777777" w:rsidR="002F0B9B" w:rsidRDefault="002F0B9B" w:rsidP="002F0B9B">
      <w:pPr>
        <w:rPr>
          <w:rFonts w:asciiTheme="majorHAnsi" w:hAnsiTheme="majorHAnsi"/>
          <w:b/>
          <w:bCs/>
          <w:sz w:val="22"/>
          <w:szCs w:val="22"/>
        </w:rPr>
      </w:pPr>
      <w:r w:rsidRPr="00B06BA4">
        <w:rPr>
          <w:rFonts w:asciiTheme="majorHAnsi" w:hAnsiTheme="majorHAnsi"/>
          <w:b/>
          <w:bCs/>
          <w:sz w:val="22"/>
          <w:szCs w:val="22"/>
        </w:rPr>
        <w:t>ORAL PRESENTATIONS</w:t>
      </w:r>
    </w:p>
    <w:p w14:paraId="4AC28D0B" w14:textId="77777777" w:rsidR="002F0B9B" w:rsidRDefault="002F0B9B" w:rsidP="002F0B9B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Prager, EM. </w:t>
      </w:r>
      <w:r w:rsidRPr="002F0B9B">
        <w:rPr>
          <w:rFonts w:asciiTheme="majorHAnsi" w:hAnsiTheme="majorHAnsi"/>
          <w:bCs/>
          <w:sz w:val="22"/>
          <w:szCs w:val="22"/>
        </w:rPr>
        <w:t xml:space="preserve">“Publishing your research: Tips and best practices for writing and publishing a reproducible </w:t>
      </w:r>
      <w:r>
        <w:rPr>
          <w:rFonts w:asciiTheme="majorHAnsi" w:hAnsiTheme="majorHAnsi"/>
          <w:bCs/>
          <w:sz w:val="22"/>
          <w:szCs w:val="22"/>
        </w:rPr>
        <w:tab/>
      </w:r>
      <w:r w:rsidRPr="002F0B9B">
        <w:rPr>
          <w:rFonts w:asciiTheme="majorHAnsi" w:hAnsiTheme="majorHAnsi"/>
          <w:bCs/>
          <w:sz w:val="22"/>
          <w:szCs w:val="22"/>
        </w:rPr>
        <w:t xml:space="preserve">scientific paper.” Presented at Rutgers University Graduate School of Biomedical Sciences, </w:t>
      </w:r>
      <w:r>
        <w:rPr>
          <w:rFonts w:asciiTheme="majorHAnsi" w:hAnsiTheme="majorHAnsi"/>
          <w:bCs/>
          <w:sz w:val="22"/>
          <w:szCs w:val="22"/>
        </w:rPr>
        <w:tab/>
      </w:r>
      <w:r w:rsidRPr="002F0B9B">
        <w:rPr>
          <w:rFonts w:asciiTheme="majorHAnsi" w:hAnsiTheme="majorHAnsi"/>
          <w:bCs/>
          <w:sz w:val="22"/>
          <w:szCs w:val="22"/>
        </w:rPr>
        <w:t xml:space="preserve">Piscataway, NJ, October, 2016.  </w:t>
      </w:r>
    </w:p>
    <w:p w14:paraId="24A9CA72" w14:textId="77777777" w:rsidR="002F0B9B" w:rsidRPr="002F0B9B" w:rsidRDefault="002F0B9B" w:rsidP="002F0B9B">
      <w:pPr>
        <w:rPr>
          <w:rFonts w:asciiTheme="majorHAnsi" w:hAnsiTheme="majorHAnsi"/>
          <w:bCs/>
          <w:sz w:val="22"/>
          <w:szCs w:val="22"/>
        </w:rPr>
      </w:pPr>
    </w:p>
    <w:p w14:paraId="20C83D06" w14:textId="77777777" w:rsidR="002F0B9B" w:rsidRPr="00F43536" w:rsidRDefault="002F0B9B" w:rsidP="002F0B9B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Prager, EM. </w:t>
      </w:r>
      <w:r>
        <w:rPr>
          <w:rFonts w:asciiTheme="majorHAnsi" w:hAnsiTheme="majorHAnsi"/>
          <w:bCs/>
          <w:sz w:val="22"/>
          <w:szCs w:val="22"/>
        </w:rPr>
        <w:t xml:space="preserve">“Publishing your research: Tips to publishing a great paper and maximizing the impact of </w:t>
      </w:r>
      <w:r>
        <w:rPr>
          <w:rFonts w:asciiTheme="majorHAnsi" w:hAnsiTheme="majorHAnsi"/>
          <w:bCs/>
          <w:sz w:val="22"/>
          <w:szCs w:val="22"/>
        </w:rPr>
        <w:tab/>
        <w:t xml:space="preserve">your research”. Presented at the AMEDDC&amp;S HRCoE Graduate School Faculty Development and </w:t>
      </w:r>
      <w:r>
        <w:rPr>
          <w:rFonts w:asciiTheme="majorHAnsi" w:hAnsiTheme="majorHAnsi"/>
          <w:bCs/>
          <w:sz w:val="22"/>
          <w:szCs w:val="22"/>
        </w:rPr>
        <w:tab/>
        <w:t xml:space="preserve">Research Symposium, San Antonio, TX, April, 2016. </w:t>
      </w:r>
    </w:p>
    <w:p w14:paraId="3CD9DF34" w14:textId="77777777" w:rsidR="002F0B9B" w:rsidRPr="00182966" w:rsidRDefault="002F0B9B" w:rsidP="002F0B9B">
      <w:pPr>
        <w:rPr>
          <w:rFonts w:asciiTheme="majorHAnsi" w:hAnsiTheme="majorHAnsi"/>
          <w:bCs/>
          <w:sz w:val="22"/>
          <w:szCs w:val="22"/>
        </w:rPr>
      </w:pPr>
    </w:p>
    <w:p w14:paraId="0D54A76F" w14:textId="77777777" w:rsidR="002F0B9B" w:rsidRPr="00B06BA4" w:rsidRDefault="002F0B9B" w:rsidP="002F0B9B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bCs/>
          <w:sz w:val="22"/>
          <w:szCs w:val="22"/>
        </w:rPr>
        <w:t xml:space="preserve">Prager, EM. </w:t>
      </w:r>
      <w:r w:rsidRPr="00B06BA4">
        <w:rPr>
          <w:rFonts w:asciiTheme="majorHAnsi" w:hAnsiTheme="majorHAnsi"/>
          <w:bCs/>
          <w:sz w:val="22"/>
          <w:szCs w:val="22"/>
        </w:rPr>
        <w:t xml:space="preserve">“The Progression of Pathophysiological, Neuropathological, and Behavioral Alterations </w:t>
      </w:r>
      <w:r w:rsidRPr="00B06BA4">
        <w:rPr>
          <w:rFonts w:asciiTheme="majorHAnsi" w:hAnsiTheme="majorHAnsi"/>
          <w:bCs/>
          <w:sz w:val="22"/>
          <w:szCs w:val="22"/>
        </w:rPr>
        <w:tab/>
      </w:r>
      <w:r w:rsidRPr="00B06BA4">
        <w:rPr>
          <w:rFonts w:asciiTheme="majorHAnsi" w:hAnsiTheme="majorHAnsi"/>
          <w:bCs/>
          <w:sz w:val="22"/>
          <w:szCs w:val="22"/>
        </w:rPr>
        <w:tab/>
        <w:t xml:space="preserve">after Soman-Induced Status Epilepticus.”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Presented at the Internal Seminar Series, United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States Army Medical Research Institute of Chemical Defenses, Aberdeen Proving Ground, MD,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September 2013. </w:t>
      </w:r>
    </w:p>
    <w:p w14:paraId="03A80320" w14:textId="77777777" w:rsidR="002F0B9B" w:rsidRPr="00B06BA4" w:rsidRDefault="002F0B9B" w:rsidP="002F0B9B">
      <w:pPr>
        <w:rPr>
          <w:rFonts w:asciiTheme="majorHAnsi" w:hAnsiTheme="majorHAnsi"/>
          <w:b/>
          <w:color w:val="000000"/>
          <w:sz w:val="22"/>
          <w:szCs w:val="22"/>
        </w:rPr>
      </w:pPr>
    </w:p>
    <w:p w14:paraId="5F8CA622" w14:textId="77777777" w:rsidR="002F0B9B" w:rsidRPr="00B06BA4" w:rsidRDefault="002F0B9B" w:rsidP="002F0B9B">
      <w:pPr>
        <w:rPr>
          <w:rFonts w:asciiTheme="majorHAnsi" w:hAnsiTheme="majorHAnsi"/>
          <w:b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bCs/>
          <w:sz w:val="22"/>
          <w:szCs w:val="22"/>
        </w:rPr>
        <w:t xml:space="preserve">Prager, EM. </w:t>
      </w:r>
      <w:r w:rsidRPr="00B06BA4">
        <w:rPr>
          <w:rFonts w:asciiTheme="majorHAnsi" w:hAnsiTheme="majorHAnsi"/>
          <w:bCs/>
          <w:sz w:val="22"/>
          <w:szCs w:val="22"/>
        </w:rPr>
        <w:t xml:space="preserve">“The Progression of Pathophysiological, Neuropathological, and Behavioral Alterations </w:t>
      </w:r>
      <w:r w:rsidRPr="00B06BA4">
        <w:rPr>
          <w:rFonts w:asciiTheme="majorHAnsi" w:hAnsiTheme="majorHAnsi"/>
          <w:bCs/>
          <w:sz w:val="22"/>
          <w:szCs w:val="22"/>
        </w:rPr>
        <w:tab/>
        <w:t xml:space="preserve">after Soman-Induced Status Epilepticus.”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Presented at the Neuroscience Seminar Series,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>Uniformed Services University of the Health Sciences, Bethesda, MD, May 2013.</w:t>
      </w:r>
    </w:p>
    <w:p w14:paraId="31CE5971" w14:textId="77777777" w:rsidR="002F0B9B" w:rsidRPr="00B06BA4" w:rsidRDefault="002F0B9B" w:rsidP="002F0B9B">
      <w:pPr>
        <w:rPr>
          <w:rFonts w:asciiTheme="majorHAnsi" w:hAnsiTheme="majorHAnsi"/>
          <w:b/>
          <w:color w:val="000000"/>
          <w:sz w:val="22"/>
          <w:szCs w:val="22"/>
        </w:rPr>
      </w:pPr>
    </w:p>
    <w:p w14:paraId="544A1DE4" w14:textId="77777777" w:rsidR="002F0B9B" w:rsidRPr="00B06BA4" w:rsidRDefault="002F0B9B" w:rsidP="002F0B9B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>. “The Acute and Long-Term Effects of Soman on G</w:t>
      </w:r>
      <w:r>
        <w:rPr>
          <w:rFonts w:asciiTheme="majorHAnsi" w:hAnsiTheme="majorHAnsi"/>
          <w:color w:val="000000"/>
          <w:sz w:val="22"/>
          <w:szCs w:val="22"/>
        </w:rPr>
        <w:t xml:space="preserve">ABAergic Synaptic Transmission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and Long </w:t>
      </w:r>
      <w:r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Term Potentiation in the Rat Basolateral Amygdala.”</w:t>
      </w:r>
      <w:r>
        <w:rPr>
          <w:rFonts w:asciiTheme="majorHAnsi" w:hAnsiTheme="majorHAnsi"/>
          <w:color w:val="000000"/>
          <w:sz w:val="22"/>
          <w:szCs w:val="22"/>
        </w:rPr>
        <w:t xml:space="preserve"> Presented at the Neuroscience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Seminar </w:t>
      </w:r>
      <w:r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Series, Uniformed Services University of the Health Sciences, Bethesda, MD, May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B06BA4">
        <w:rPr>
          <w:rFonts w:asciiTheme="majorHAnsi" w:hAnsiTheme="majorHAnsi"/>
          <w:color w:val="000000"/>
          <w:sz w:val="22"/>
          <w:szCs w:val="22"/>
        </w:rPr>
        <w:t>2012.</w:t>
      </w:r>
    </w:p>
    <w:p w14:paraId="3A698580" w14:textId="77777777" w:rsidR="002F0B9B" w:rsidRPr="00B06BA4" w:rsidRDefault="002F0B9B" w:rsidP="002F0B9B">
      <w:pPr>
        <w:rPr>
          <w:rFonts w:asciiTheme="majorHAnsi" w:hAnsiTheme="majorHAnsi"/>
          <w:color w:val="000000"/>
          <w:sz w:val="22"/>
          <w:szCs w:val="22"/>
        </w:rPr>
      </w:pPr>
    </w:p>
    <w:p w14:paraId="7D3358E3" w14:textId="77777777" w:rsidR="002F0B9B" w:rsidRPr="00B06BA4" w:rsidRDefault="002F0B9B" w:rsidP="002F0B9B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. “Stress at the Synapse: Mechanisms and Localization of Glucocorticoid and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Mineralocorticoid Receptors at the Synapse.”  Presented at the Neuroscience Seminar Series,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>Uniformed Services University of the Health Sciences, Bethesda, MD, December 2009.</w:t>
      </w:r>
    </w:p>
    <w:p w14:paraId="35E5F10E" w14:textId="77777777" w:rsidR="002F0B9B" w:rsidRPr="00B06BA4" w:rsidRDefault="002F0B9B" w:rsidP="002F0B9B">
      <w:pPr>
        <w:rPr>
          <w:rFonts w:asciiTheme="majorHAnsi" w:hAnsiTheme="majorHAnsi"/>
          <w:color w:val="000000"/>
          <w:sz w:val="22"/>
          <w:szCs w:val="22"/>
        </w:rPr>
      </w:pPr>
    </w:p>
    <w:p w14:paraId="515D71D6" w14:textId="77777777" w:rsidR="002F0B9B" w:rsidRPr="00B06BA4" w:rsidRDefault="002F0B9B" w:rsidP="002F0B9B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. “Anatomical Evidence for Membrane Associated Mineralocorticoid Receptors.”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Presented at the Neuroscience Seminar Series, Uniformed Services University of the Health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>Sciences, Bethesda, MD, June 2009.</w:t>
      </w:r>
    </w:p>
    <w:p w14:paraId="7F595894" w14:textId="77777777" w:rsidR="002F0B9B" w:rsidRDefault="002F0B9B" w:rsidP="00C6079D">
      <w:pPr>
        <w:rPr>
          <w:rFonts w:asciiTheme="majorHAnsi" w:hAnsiTheme="majorHAnsi"/>
        </w:rPr>
      </w:pPr>
    </w:p>
    <w:p w14:paraId="08E51116" w14:textId="77777777" w:rsidR="002F0B9B" w:rsidRPr="00B06BA4" w:rsidRDefault="002F0B9B" w:rsidP="00C6079D">
      <w:pPr>
        <w:rPr>
          <w:rFonts w:asciiTheme="majorHAnsi" w:hAnsiTheme="majorHAnsi"/>
        </w:rPr>
      </w:pPr>
    </w:p>
    <w:p w14:paraId="7B10768C" w14:textId="41A0C402" w:rsidR="00FC0F49" w:rsidRPr="00B06BA4" w:rsidRDefault="00B86FB4" w:rsidP="00FC0F49">
      <w:pPr>
        <w:pStyle w:val="Heading2"/>
        <w:jc w:val="left"/>
        <w:rPr>
          <w:rFonts w:asciiTheme="majorHAnsi" w:hAnsiTheme="majorHAnsi"/>
          <w:b/>
          <w:sz w:val="22"/>
          <w:szCs w:val="22"/>
          <w:u w:val="none"/>
        </w:rPr>
      </w:pPr>
      <w:r w:rsidRPr="00B06BA4">
        <w:rPr>
          <w:rFonts w:asciiTheme="majorHAnsi" w:hAnsiTheme="majorHAnsi"/>
          <w:b/>
          <w:sz w:val="22"/>
          <w:szCs w:val="22"/>
          <w:u w:val="none"/>
        </w:rPr>
        <w:t>POSTER PRESENTATIONS</w:t>
      </w:r>
    </w:p>
    <w:p w14:paraId="6741DA05" w14:textId="6867ECA0" w:rsidR="00D904A9" w:rsidRPr="00B06BA4" w:rsidRDefault="00D904A9" w:rsidP="00FC0F49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 xml:space="preserve">Long, RP, Aroniadou-Anderjaska, V, </w:t>
      </w: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Pr="00B06BA4">
        <w:rPr>
          <w:rFonts w:asciiTheme="majorHAnsi" w:hAnsiTheme="majorHAnsi"/>
          <w:sz w:val="22"/>
          <w:szCs w:val="22"/>
        </w:rPr>
        <w:t xml:space="preserve">, Capacchione, J, Pidoplichko, VI, Braga, MFM </w:t>
      </w:r>
      <w:r w:rsidR="00BF7BFD">
        <w:rPr>
          <w:rFonts w:asciiTheme="majorHAnsi" w:hAnsiTheme="majorHAnsi"/>
          <w:sz w:val="22"/>
          <w:szCs w:val="22"/>
        </w:rPr>
        <w:t xml:space="preserve">(2015). </w:t>
      </w:r>
      <w:r w:rsidR="00BF7BFD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 xml:space="preserve">Impaired Spatial Memory after Repeated Isoflurane Anesthesia is Associated with Increased </w:t>
      </w:r>
      <w:r w:rsidR="00BF7BFD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GABAergic Activity and Impaired Synaptic Plasticity in the Hippocampus</w:t>
      </w:r>
      <w:r w:rsidR="00BF7BFD">
        <w:rPr>
          <w:rFonts w:asciiTheme="majorHAnsi" w:hAnsiTheme="majorHAnsi"/>
          <w:sz w:val="22"/>
          <w:szCs w:val="22"/>
        </w:rPr>
        <w:t xml:space="preserve">. Poster </w:t>
      </w:r>
      <w:r w:rsidR="00BD6BD4" w:rsidRPr="00B06BA4">
        <w:rPr>
          <w:rFonts w:asciiTheme="majorHAnsi" w:hAnsiTheme="majorHAnsi"/>
          <w:sz w:val="22"/>
          <w:szCs w:val="22"/>
        </w:rPr>
        <w:t xml:space="preserve">Presentation, </w:t>
      </w:r>
      <w:r w:rsidR="00BF7BFD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USU Research Days, May 2015.</w:t>
      </w:r>
    </w:p>
    <w:p w14:paraId="5BB4E9B3" w14:textId="77777777" w:rsidR="00F43536" w:rsidRPr="00B06BA4" w:rsidRDefault="00F43536" w:rsidP="00FC0F49">
      <w:pPr>
        <w:rPr>
          <w:rFonts w:asciiTheme="majorHAnsi" w:hAnsiTheme="majorHAnsi"/>
          <w:sz w:val="22"/>
          <w:szCs w:val="22"/>
        </w:rPr>
      </w:pPr>
    </w:p>
    <w:p w14:paraId="153B3186" w14:textId="44BA1105" w:rsidR="00182966" w:rsidRDefault="00D904A9" w:rsidP="00FC0F49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 xml:space="preserve">Miller, SL, Aroniadou-Anderjaska, V, Figueiredo, TH, </w:t>
      </w: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Pr="00B06BA4">
        <w:rPr>
          <w:rFonts w:asciiTheme="majorHAnsi" w:hAnsiTheme="majorHAnsi"/>
          <w:sz w:val="22"/>
          <w:szCs w:val="22"/>
        </w:rPr>
        <w:t xml:space="preserve">, Almeida-Suhett, CP, Apland, JP, </w:t>
      </w:r>
      <w:r w:rsidRPr="00B06BA4">
        <w:rPr>
          <w:rFonts w:asciiTheme="majorHAnsi" w:hAnsiTheme="majorHAnsi"/>
          <w:sz w:val="22"/>
          <w:szCs w:val="22"/>
        </w:rPr>
        <w:tab/>
        <w:t xml:space="preserve">Braga, </w:t>
      </w:r>
      <w:r w:rsidR="007E6808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MFM (2015). A rat model of nerve agent exposure applicabl</w:t>
      </w:r>
      <w:r w:rsidR="007E6808">
        <w:rPr>
          <w:rFonts w:asciiTheme="majorHAnsi" w:hAnsiTheme="majorHAnsi"/>
          <w:sz w:val="22"/>
          <w:szCs w:val="22"/>
        </w:rPr>
        <w:t xml:space="preserve">e to the pediatric population: </w:t>
      </w:r>
      <w:r w:rsidRPr="00B06BA4">
        <w:rPr>
          <w:rFonts w:asciiTheme="majorHAnsi" w:hAnsiTheme="majorHAnsi"/>
          <w:sz w:val="22"/>
          <w:szCs w:val="22"/>
        </w:rPr>
        <w:t xml:space="preserve">The </w:t>
      </w:r>
      <w:r w:rsidR="007E6808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anticonvulsant efficacies of atropine and GluK1 antagon</w:t>
      </w:r>
      <w:r w:rsidR="007E6808">
        <w:rPr>
          <w:rFonts w:asciiTheme="majorHAnsi" w:hAnsiTheme="majorHAnsi"/>
          <w:sz w:val="22"/>
          <w:szCs w:val="22"/>
        </w:rPr>
        <w:t xml:space="preserve">ists. Poster Presentation, USU </w:t>
      </w:r>
      <w:r w:rsidRPr="00B06BA4">
        <w:rPr>
          <w:rFonts w:asciiTheme="majorHAnsi" w:hAnsiTheme="majorHAnsi"/>
          <w:sz w:val="22"/>
          <w:szCs w:val="22"/>
        </w:rPr>
        <w:t xml:space="preserve">Research </w:t>
      </w:r>
      <w:r w:rsidR="007E6808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 xml:space="preserve">Days, May 2015. </w:t>
      </w:r>
    </w:p>
    <w:p w14:paraId="312BD6B1" w14:textId="77777777" w:rsidR="00F43536" w:rsidRPr="00B06BA4" w:rsidRDefault="00F43536" w:rsidP="00FC0F49">
      <w:pPr>
        <w:rPr>
          <w:rFonts w:asciiTheme="majorHAnsi" w:hAnsiTheme="majorHAnsi"/>
          <w:sz w:val="22"/>
          <w:szCs w:val="22"/>
        </w:rPr>
      </w:pPr>
    </w:p>
    <w:p w14:paraId="385F29E2" w14:textId="6B00F445" w:rsidR="00BF7BFD" w:rsidRDefault="00FC0F49" w:rsidP="00361B35">
      <w:pPr>
        <w:ind w:left="720" w:hanging="720"/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 xml:space="preserve">Almeida-Suhett, CP, </w:t>
      </w:r>
      <w:r w:rsidRPr="00B06BA4">
        <w:rPr>
          <w:rFonts w:asciiTheme="majorHAnsi" w:hAnsiTheme="majorHAnsi"/>
          <w:b/>
          <w:sz w:val="22"/>
          <w:szCs w:val="22"/>
        </w:rPr>
        <w:t>Prager, EM</w:t>
      </w:r>
      <w:r w:rsidRPr="00B06BA4">
        <w:rPr>
          <w:rFonts w:asciiTheme="majorHAnsi" w:hAnsiTheme="majorHAnsi"/>
          <w:sz w:val="22"/>
          <w:szCs w:val="22"/>
        </w:rPr>
        <w:t xml:space="preserve">, Pidoplichko, VI, Figueiredo, TH, Marini, A, Li, Z., Eiden, L, Braga, </w:t>
      </w:r>
      <w:r w:rsidR="00D904A9" w:rsidRPr="00B06BA4">
        <w:rPr>
          <w:rFonts w:asciiTheme="majorHAnsi" w:hAnsiTheme="majorHAnsi"/>
          <w:sz w:val="22"/>
          <w:szCs w:val="22"/>
        </w:rPr>
        <w:tab/>
      </w:r>
      <w:r w:rsidR="007E6808">
        <w:rPr>
          <w:rFonts w:asciiTheme="majorHAnsi" w:hAnsiTheme="majorHAnsi"/>
          <w:sz w:val="22"/>
          <w:szCs w:val="22"/>
        </w:rPr>
        <w:t xml:space="preserve">MFM </w:t>
      </w:r>
      <w:r w:rsidRPr="00B06BA4">
        <w:rPr>
          <w:rFonts w:asciiTheme="majorHAnsi" w:hAnsiTheme="majorHAnsi"/>
          <w:sz w:val="22"/>
          <w:szCs w:val="22"/>
        </w:rPr>
        <w:t xml:space="preserve">(2015). GABAergic interneuronal loss and reduced inhibitory synaptic transmission in the hippocampal CA1 region after mild traumatic brain injury. </w:t>
      </w:r>
      <w:r w:rsidRPr="00B06BA4">
        <w:rPr>
          <w:rFonts w:asciiTheme="majorHAnsi" w:hAnsiTheme="majorHAnsi"/>
          <w:color w:val="000000"/>
          <w:sz w:val="22"/>
          <w:szCs w:val="22"/>
        </w:rPr>
        <w:t>Poster Presentation, USU Research Days, May 2015</w:t>
      </w:r>
      <w:r w:rsidR="00D904A9" w:rsidRPr="00B06BA4">
        <w:rPr>
          <w:rFonts w:asciiTheme="majorHAnsi" w:hAnsiTheme="majorHAnsi"/>
          <w:color w:val="000000"/>
          <w:sz w:val="22"/>
          <w:szCs w:val="22"/>
        </w:rPr>
        <w:t>.</w:t>
      </w:r>
    </w:p>
    <w:p w14:paraId="5A537528" w14:textId="77777777" w:rsidR="00182966" w:rsidRPr="00361B35" w:rsidRDefault="00182966" w:rsidP="00361B35">
      <w:pPr>
        <w:ind w:left="720" w:hanging="720"/>
        <w:rPr>
          <w:rFonts w:asciiTheme="majorHAnsi" w:hAnsiTheme="majorHAnsi"/>
          <w:color w:val="000000"/>
          <w:sz w:val="22"/>
          <w:szCs w:val="22"/>
        </w:rPr>
      </w:pPr>
    </w:p>
    <w:p w14:paraId="341B3411" w14:textId="21583B2F" w:rsidR="00C6079D" w:rsidRPr="00B06BA4" w:rsidRDefault="00C6079D" w:rsidP="00BA77DC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Figueiredo, TH,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Long II, RP, Aroniadou-Anderjaska, V, Apland, JP, Braga, MFM (2014).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LY293558 prevents soman-induced pathophysiological alterations in the basolateral amygdala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and the development of anxiety. Program No. 521.03. Neuroscience Meeting Planner.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>Washington D.C.: Society for Neuroscience. Online.</w:t>
      </w:r>
    </w:p>
    <w:p w14:paraId="12A945F9" w14:textId="77777777" w:rsidR="00C6079D" w:rsidRPr="00B06BA4" w:rsidRDefault="00C6079D" w:rsidP="00BA77DC">
      <w:pPr>
        <w:rPr>
          <w:rFonts w:asciiTheme="majorHAnsi" w:hAnsiTheme="majorHAnsi"/>
          <w:color w:val="000000"/>
          <w:sz w:val="22"/>
          <w:szCs w:val="22"/>
        </w:rPr>
      </w:pPr>
    </w:p>
    <w:p w14:paraId="4ACA9768" w14:textId="7F9B49B4" w:rsidR="00B530AC" w:rsidRPr="00B06BA4" w:rsidRDefault="00A73D5E" w:rsidP="00BA77DC">
      <w:pPr>
        <w:rPr>
          <w:rFonts w:asciiTheme="majorHAnsi" w:hAnsiTheme="majorHAnsi"/>
          <w:b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lastRenderedPageBreak/>
        <w:t>Apland, JP</w:t>
      </w:r>
      <w:r w:rsidR="00B530AC" w:rsidRPr="00B06BA4">
        <w:rPr>
          <w:rFonts w:asciiTheme="majorHAnsi" w:hAnsiTheme="majorHAnsi"/>
          <w:color w:val="000000"/>
          <w:sz w:val="22"/>
          <w:szCs w:val="22"/>
        </w:rPr>
        <w:t>,</w:t>
      </w:r>
      <w:r w:rsidR="00B530AC" w:rsidRPr="00B06BA4">
        <w:rPr>
          <w:rFonts w:asciiTheme="majorHAnsi" w:hAnsiTheme="majorHAnsi"/>
          <w:b/>
          <w:color w:val="000000"/>
          <w:sz w:val="22"/>
          <w:szCs w:val="22"/>
        </w:rPr>
        <w:t xml:space="preserve"> Prager, EM</w:t>
      </w:r>
      <w:r w:rsidR="00B530AC" w:rsidRPr="00B06BA4">
        <w:rPr>
          <w:rFonts w:asciiTheme="majorHAnsi" w:hAnsiTheme="majorHAnsi"/>
          <w:color w:val="000000"/>
          <w:sz w:val="22"/>
          <w:szCs w:val="22"/>
        </w:rPr>
        <w:t>, Pidoplichko, VI, Aroniadou-And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erjaska, V, Braga, MFM (2014). </w:t>
      </w:r>
      <w:r w:rsidR="00B530AC" w:rsidRPr="00B06BA4">
        <w:rPr>
          <w:rFonts w:asciiTheme="majorHAnsi" w:hAnsiTheme="majorHAnsi"/>
          <w:color w:val="000000"/>
          <w:sz w:val="22"/>
          <w:szCs w:val="22"/>
        </w:rPr>
        <w:t xml:space="preserve">Reduced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="00B530AC" w:rsidRPr="00B06BA4">
        <w:rPr>
          <w:rFonts w:asciiTheme="majorHAnsi" w:hAnsiTheme="majorHAnsi"/>
          <w:color w:val="000000"/>
          <w:sz w:val="22"/>
          <w:szCs w:val="22"/>
        </w:rPr>
        <w:t>GABAergic inhibition in the basolateral amygdala: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 Pathophysiological mechanisms </w:t>
      </w:r>
      <w:r w:rsidR="00B530AC" w:rsidRPr="00B06BA4">
        <w:rPr>
          <w:rFonts w:asciiTheme="majorHAnsi" w:hAnsiTheme="majorHAnsi"/>
          <w:color w:val="000000"/>
          <w:sz w:val="22"/>
          <w:szCs w:val="22"/>
        </w:rPr>
        <w:t xml:space="preserve">underlying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="00B530AC" w:rsidRPr="00B06BA4">
        <w:rPr>
          <w:rFonts w:asciiTheme="majorHAnsi" w:hAnsiTheme="majorHAnsi"/>
          <w:color w:val="000000"/>
          <w:sz w:val="22"/>
          <w:szCs w:val="22"/>
        </w:rPr>
        <w:t>increased anxiety after soman exposure. Program N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o. 49.27. Neuroscience Meeting </w:t>
      </w:r>
      <w:r w:rsidR="00B530AC" w:rsidRPr="00B06BA4">
        <w:rPr>
          <w:rFonts w:asciiTheme="majorHAnsi" w:hAnsiTheme="majorHAnsi"/>
          <w:color w:val="000000"/>
          <w:sz w:val="22"/>
          <w:szCs w:val="22"/>
        </w:rPr>
        <w:t xml:space="preserve">Planner.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="00B530AC" w:rsidRPr="00B06BA4">
        <w:rPr>
          <w:rFonts w:asciiTheme="majorHAnsi" w:hAnsiTheme="majorHAnsi"/>
          <w:color w:val="000000"/>
          <w:sz w:val="22"/>
          <w:szCs w:val="22"/>
        </w:rPr>
        <w:t>Washington D.C.: Society for Neuroscience. Online.</w:t>
      </w:r>
    </w:p>
    <w:p w14:paraId="591F5329" w14:textId="77777777" w:rsidR="00B530AC" w:rsidRPr="00B06BA4" w:rsidRDefault="00B530AC" w:rsidP="00BA77DC">
      <w:pPr>
        <w:rPr>
          <w:rFonts w:asciiTheme="majorHAnsi" w:hAnsiTheme="majorHAnsi"/>
          <w:b/>
          <w:color w:val="000000"/>
          <w:sz w:val="22"/>
          <w:szCs w:val="22"/>
        </w:rPr>
      </w:pPr>
    </w:p>
    <w:p w14:paraId="580C9BCF" w14:textId="6F1C1EFB" w:rsidR="00863368" w:rsidRPr="00B06BA4" w:rsidRDefault="00863368" w:rsidP="00BA77DC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Pidoplichko, VI, Aroniadou-Anderjaska, V, Apland, JP, Braga, MFM (2014).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Pathophysiological mechanisms underlying increased anxiety after soman exposure: Reduced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GABAergic </w:t>
      </w:r>
      <w:r w:rsidR="00A94FC7" w:rsidRPr="00B06BA4">
        <w:rPr>
          <w:rFonts w:asciiTheme="majorHAnsi" w:hAnsiTheme="majorHAnsi"/>
          <w:color w:val="000000"/>
          <w:sz w:val="22"/>
          <w:szCs w:val="22"/>
        </w:rPr>
        <w:t>inhibition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 in the basolateral amygdala. Poster Presentation, </w:t>
      </w:r>
      <w:r w:rsidR="00A94FC7" w:rsidRPr="00B06BA4">
        <w:rPr>
          <w:rFonts w:asciiTheme="majorHAnsi" w:hAnsiTheme="majorHAnsi"/>
          <w:color w:val="000000"/>
          <w:sz w:val="22"/>
          <w:szCs w:val="22"/>
        </w:rPr>
        <w:t xml:space="preserve">Gordon Research </w:t>
      </w:r>
      <w:r w:rsidR="00A94FC7" w:rsidRPr="00B06BA4">
        <w:rPr>
          <w:rFonts w:asciiTheme="majorHAnsi" w:hAnsiTheme="majorHAnsi"/>
          <w:color w:val="000000"/>
          <w:sz w:val="22"/>
          <w:szCs w:val="22"/>
        </w:rPr>
        <w:tab/>
        <w:t>Conference, Mechanisms of Epilepsy &amp; Neuronal Sync</w:t>
      </w:r>
      <w:r w:rsidR="00AE6CE4" w:rsidRPr="00B06BA4">
        <w:rPr>
          <w:rFonts w:asciiTheme="majorHAnsi" w:hAnsiTheme="majorHAnsi"/>
          <w:color w:val="000000"/>
          <w:sz w:val="22"/>
          <w:szCs w:val="22"/>
        </w:rPr>
        <w:t>hronization, West Dover, August</w:t>
      </w:r>
      <w:r w:rsidR="00A94FC7" w:rsidRPr="00B06BA4">
        <w:rPr>
          <w:rFonts w:asciiTheme="majorHAnsi" w:hAnsiTheme="majorHAnsi"/>
          <w:color w:val="000000"/>
          <w:sz w:val="22"/>
          <w:szCs w:val="22"/>
        </w:rPr>
        <w:t xml:space="preserve"> 2014.</w:t>
      </w:r>
    </w:p>
    <w:p w14:paraId="01DE82D8" w14:textId="77777777" w:rsidR="00A73D5E" w:rsidRPr="00B06BA4" w:rsidRDefault="00A73D5E" w:rsidP="00BA77DC">
      <w:pPr>
        <w:rPr>
          <w:rFonts w:asciiTheme="majorHAnsi" w:hAnsiTheme="majorHAnsi"/>
          <w:color w:val="000000"/>
          <w:sz w:val="22"/>
          <w:szCs w:val="22"/>
        </w:rPr>
      </w:pPr>
    </w:p>
    <w:p w14:paraId="0EFF7643" w14:textId="19FDE37C" w:rsidR="00D904A9" w:rsidRPr="00B06BA4" w:rsidRDefault="00BA77DC" w:rsidP="00BA77DC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>, Almeida-Suhett, CP, Figueiredo, TH, Aroniadou-And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erjaska, V, Apland, JP, Braga,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MFM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(2013). The progression of pathophysiological, neu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ropathological, and behavioral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alterations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after soma</w:t>
      </w:r>
      <w:r w:rsidR="00BA7AD1">
        <w:rPr>
          <w:rFonts w:asciiTheme="majorHAnsi" w:hAnsiTheme="majorHAnsi"/>
          <w:color w:val="000000"/>
          <w:sz w:val="22"/>
          <w:szCs w:val="22"/>
        </w:rPr>
        <w:t>n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-induced status epilepticus. </w:t>
      </w:r>
      <w:r w:rsidR="00D806BB" w:rsidRPr="00B06BA4">
        <w:rPr>
          <w:rFonts w:asciiTheme="majorHAnsi" w:hAnsiTheme="majorHAnsi"/>
          <w:color w:val="000000"/>
          <w:sz w:val="22"/>
          <w:szCs w:val="22"/>
        </w:rPr>
        <w:t xml:space="preserve">Program No. 143.09. Neuroscience Meeting </w:t>
      </w:r>
      <w:r w:rsidR="00D806BB" w:rsidRPr="00B06BA4">
        <w:rPr>
          <w:rFonts w:asciiTheme="majorHAnsi" w:hAnsiTheme="majorHAnsi"/>
          <w:color w:val="000000"/>
          <w:sz w:val="22"/>
          <w:szCs w:val="22"/>
        </w:rPr>
        <w:tab/>
        <w:t>Planner. San Diego, CA: Society for Neuroscience. Online.</w:t>
      </w:r>
    </w:p>
    <w:p w14:paraId="79689C1D" w14:textId="77777777" w:rsidR="00D904A9" w:rsidRPr="00B06BA4" w:rsidRDefault="00D904A9" w:rsidP="00BA77DC">
      <w:pPr>
        <w:rPr>
          <w:rFonts w:asciiTheme="majorHAnsi" w:hAnsiTheme="majorHAnsi"/>
          <w:color w:val="000000"/>
          <w:sz w:val="22"/>
          <w:szCs w:val="22"/>
        </w:rPr>
      </w:pPr>
    </w:p>
    <w:p w14:paraId="30BA76C2" w14:textId="0CCD9354" w:rsidR="00D806BB" w:rsidRDefault="00BA77DC" w:rsidP="00BA77DC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Almeida-Suhett, CP,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>, Aroniadou-Anderjaska, V, Figu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eiredo, TH, Apland, JP, Braga,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MFM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(2013). Acetylcholinesterase inhibition in the basolatera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l amygdala plays a key role in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the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induction of status epilepticus after soman exposure. </w:t>
      </w:r>
      <w:r w:rsidR="00D806BB" w:rsidRPr="00B06BA4">
        <w:rPr>
          <w:rFonts w:asciiTheme="majorHAnsi" w:hAnsiTheme="majorHAnsi"/>
          <w:color w:val="000000"/>
          <w:sz w:val="22"/>
          <w:szCs w:val="22"/>
        </w:rPr>
        <w:t>Pr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ogram No. 143.14. Neuroscience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="00D806BB" w:rsidRPr="00B06BA4">
        <w:rPr>
          <w:rFonts w:asciiTheme="majorHAnsi" w:hAnsiTheme="majorHAnsi"/>
          <w:color w:val="000000"/>
          <w:sz w:val="22"/>
          <w:szCs w:val="22"/>
        </w:rPr>
        <w:t>Meeting Planner. San Diego, CA: Society for Neuroscience. Online.</w:t>
      </w:r>
    </w:p>
    <w:p w14:paraId="3B1AB747" w14:textId="77777777" w:rsidR="007E6808" w:rsidRPr="00B06BA4" w:rsidRDefault="007E6808" w:rsidP="00BA77DC">
      <w:pPr>
        <w:rPr>
          <w:rFonts w:asciiTheme="majorHAnsi" w:hAnsiTheme="majorHAnsi"/>
          <w:color w:val="000000"/>
          <w:sz w:val="22"/>
          <w:szCs w:val="22"/>
        </w:rPr>
      </w:pPr>
    </w:p>
    <w:p w14:paraId="5A6E12B5" w14:textId="52305848" w:rsidR="00E614D5" w:rsidRPr="00B06BA4" w:rsidRDefault="001F223A" w:rsidP="00BA77DC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Miller, SL, Figueiredo, TH,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Almeida-Suhett, CP, Apland, JP, Aroniadou-Anderjaska, V,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Braga,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MFM (2013). Delayed post-treatment with atropine sulfat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e arrests generalized seizures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induced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by soman in immature male rats.  </w:t>
      </w:r>
      <w:r w:rsidR="00D806BB" w:rsidRPr="00B06BA4">
        <w:rPr>
          <w:rFonts w:asciiTheme="majorHAnsi" w:hAnsiTheme="majorHAnsi"/>
          <w:color w:val="000000"/>
          <w:sz w:val="22"/>
          <w:szCs w:val="22"/>
        </w:rPr>
        <w:t>Program No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. 534.16. Neuroscience Meeting </w:t>
      </w:r>
      <w:r w:rsidR="00D806BB" w:rsidRPr="00B06BA4">
        <w:rPr>
          <w:rFonts w:asciiTheme="majorHAnsi" w:hAnsiTheme="majorHAnsi"/>
          <w:color w:val="000000"/>
          <w:sz w:val="22"/>
          <w:szCs w:val="22"/>
        </w:rPr>
        <w:t xml:space="preserve">Planner. San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="00D806BB" w:rsidRPr="00B06BA4">
        <w:rPr>
          <w:rFonts w:asciiTheme="majorHAnsi" w:hAnsiTheme="majorHAnsi"/>
          <w:color w:val="000000"/>
          <w:sz w:val="22"/>
          <w:szCs w:val="22"/>
        </w:rPr>
        <w:t>Diego, CA: Society for Neuroscience. Online.</w:t>
      </w:r>
    </w:p>
    <w:p w14:paraId="4BD08F5B" w14:textId="77777777" w:rsidR="00E614D5" w:rsidRPr="00B06BA4" w:rsidRDefault="00E614D5" w:rsidP="00BA77DC">
      <w:pPr>
        <w:rPr>
          <w:rFonts w:asciiTheme="majorHAnsi" w:hAnsiTheme="majorHAnsi"/>
          <w:color w:val="000000"/>
          <w:sz w:val="22"/>
          <w:szCs w:val="22"/>
        </w:rPr>
      </w:pPr>
    </w:p>
    <w:p w14:paraId="6D774D7A" w14:textId="05E7BB85" w:rsidR="00AA0E90" w:rsidRPr="00B06BA4" w:rsidRDefault="001F223A" w:rsidP="00520C27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Long, R.,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Keneally, R, Ozl, J, Bergstrom, H, Braga, M (2013). Effects of multiple </w:t>
      </w:r>
      <w:r w:rsidR="00520C27" w:rsidRPr="00B06BA4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isoflurane exposures on cognitive and behavioral outcomes. </w:t>
      </w:r>
      <w:r w:rsidR="00AE6CE4" w:rsidRPr="00B06BA4">
        <w:rPr>
          <w:rFonts w:asciiTheme="majorHAnsi" w:hAnsiTheme="majorHAnsi"/>
          <w:color w:val="000000"/>
          <w:sz w:val="22"/>
          <w:szCs w:val="22"/>
        </w:rPr>
        <w:t xml:space="preserve">Program No. 781.09. Neuroscience </w:t>
      </w:r>
      <w:r w:rsidR="00AE6CE4" w:rsidRPr="00B06BA4">
        <w:rPr>
          <w:rFonts w:asciiTheme="majorHAnsi" w:hAnsiTheme="majorHAnsi"/>
          <w:color w:val="000000"/>
          <w:sz w:val="22"/>
          <w:szCs w:val="22"/>
        </w:rPr>
        <w:tab/>
        <w:t>Meeting Planner. San Diego, CA: Society for Neuroscience. Online.</w:t>
      </w:r>
    </w:p>
    <w:p w14:paraId="14E4402D" w14:textId="77777777" w:rsidR="00AA0E90" w:rsidRPr="00B06BA4" w:rsidRDefault="00AA0E90" w:rsidP="00520C27">
      <w:pPr>
        <w:rPr>
          <w:rFonts w:asciiTheme="majorHAnsi" w:hAnsiTheme="majorHAnsi"/>
          <w:color w:val="000000"/>
          <w:sz w:val="22"/>
          <w:szCs w:val="22"/>
        </w:rPr>
      </w:pPr>
    </w:p>
    <w:p w14:paraId="5B930B00" w14:textId="08AE64E3" w:rsidR="00520C27" w:rsidRPr="00B06BA4" w:rsidRDefault="00520C27" w:rsidP="00520C27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>, Almeida-Suhett, CP, Figueiredo, TH, Aroniadou-And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erjaska, V, Apland, JP, Braga,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MFM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(2013). The progression of pathophysiological, neu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ropathological, and behavioral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alterations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after soma-induced status epilepticus. Poster Presentation, CounterACT Rese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arch </w:t>
      </w:r>
      <w:r w:rsidR="00AE6CE4" w:rsidRPr="00B06BA4">
        <w:rPr>
          <w:rFonts w:asciiTheme="majorHAnsi" w:hAnsiTheme="majorHAnsi"/>
          <w:color w:val="000000"/>
          <w:sz w:val="22"/>
          <w:szCs w:val="22"/>
        </w:rPr>
        <w:t xml:space="preserve">Symposium,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="00AE6CE4" w:rsidRPr="00B06BA4">
        <w:rPr>
          <w:rFonts w:asciiTheme="majorHAnsi" w:hAnsiTheme="majorHAnsi"/>
          <w:color w:val="000000"/>
          <w:sz w:val="22"/>
          <w:szCs w:val="22"/>
        </w:rPr>
        <w:t>Bethesda, June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 2013.</w:t>
      </w:r>
    </w:p>
    <w:p w14:paraId="413AD538" w14:textId="77777777" w:rsidR="00FC0F49" w:rsidRPr="00B06BA4" w:rsidRDefault="00FC0F49" w:rsidP="00520C27">
      <w:pPr>
        <w:rPr>
          <w:rFonts w:asciiTheme="majorHAnsi" w:hAnsiTheme="majorHAnsi"/>
          <w:color w:val="000000"/>
          <w:sz w:val="22"/>
          <w:szCs w:val="22"/>
        </w:rPr>
      </w:pPr>
    </w:p>
    <w:p w14:paraId="32066DCB" w14:textId="41FF45AD" w:rsidR="009F30BA" w:rsidRPr="00B06BA4" w:rsidRDefault="00520C27" w:rsidP="00BA77DC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Miller, SM, Figueiredo, TH,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>, Almeida-Suhett, CP, Apl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and, JP, Aroniadou-Anderjaska,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V, Braga,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MFM (2013). Soman-induced generalized seizures in i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mmature male rats are arrested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by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delayed post treatment with atropine sulfate, or the GluR5 a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ntagonists LY293558 or UBP302.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Poster Presentation, CounterACT Res</w:t>
      </w:r>
      <w:r w:rsidR="00AE6CE4" w:rsidRPr="00B06BA4">
        <w:rPr>
          <w:rFonts w:asciiTheme="majorHAnsi" w:hAnsiTheme="majorHAnsi"/>
          <w:color w:val="000000"/>
          <w:sz w:val="22"/>
          <w:szCs w:val="22"/>
        </w:rPr>
        <w:t>earch Symposium, Bethesda, June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 2013.</w:t>
      </w:r>
    </w:p>
    <w:p w14:paraId="6AC26C98" w14:textId="3C25EACC" w:rsidR="00BA77DC" w:rsidRPr="00B06BA4" w:rsidRDefault="00BA77DC" w:rsidP="00BA77DC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>, Almeida-Suhett, CP, Figueiredo, TH, Aroniadou-And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erjaska, V, Apland, JP, Braga,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MFM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(2013). The progression of pathophysiological, neu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ropathological, and behavioral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alterations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after soma-induced status epilepticus. Pos</w:t>
      </w:r>
      <w:r w:rsidR="0059348E" w:rsidRPr="00B06BA4">
        <w:rPr>
          <w:rFonts w:asciiTheme="majorHAnsi" w:hAnsiTheme="majorHAnsi"/>
          <w:color w:val="000000"/>
          <w:sz w:val="22"/>
          <w:szCs w:val="22"/>
        </w:rPr>
        <w:t xml:space="preserve">ter Presentation, USU Research </w:t>
      </w:r>
      <w:r w:rsidRPr="00B06BA4">
        <w:rPr>
          <w:rFonts w:asciiTheme="majorHAnsi" w:hAnsiTheme="majorHAnsi"/>
          <w:color w:val="000000"/>
          <w:sz w:val="22"/>
          <w:szCs w:val="22"/>
        </w:rPr>
        <w:t>Days, May 2013.</w:t>
      </w:r>
    </w:p>
    <w:p w14:paraId="3FCCF197" w14:textId="77777777" w:rsidR="00BA77DC" w:rsidRPr="00B06BA4" w:rsidRDefault="00BA77DC" w:rsidP="00BA77DC">
      <w:pPr>
        <w:rPr>
          <w:rFonts w:asciiTheme="majorHAnsi" w:hAnsiTheme="majorHAnsi"/>
          <w:color w:val="000000"/>
          <w:sz w:val="22"/>
          <w:szCs w:val="22"/>
        </w:rPr>
      </w:pPr>
    </w:p>
    <w:p w14:paraId="57153C0D" w14:textId="00213282" w:rsidR="005B17F8" w:rsidRPr="00B06BA4" w:rsidRDefault="005B17F8" w:rsidP="005B17F8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Miller, SM, Figueiredo, TH,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>, Almeida-Suhett, CP, Apl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and, JP, Aroniadou-Anderjaska,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V, Braga,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MFM (2013). Soman induced seizures in immat</w:t>
      </w:r>
      <w:r w:rsidR="007E6808">
        <w:rPr>
          <w:rFonts w:asciiTheme="majorHAnsi" w:hAnsiTheme="majorHAnsi"/>
          <w:color w:val="000000"/>
          <w:sz w:val="22"/>
          <w:szCs w:val="22"/>
        </w:rPr>
        <w:t>ure male rats and delayed post-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treatment with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atropine sulfate. Poster Presentation, USU Research Days, May 2013.</w:t>
      </w:r>
    </w:p>
    <w:p w14:paraId="237AF722" w14:textId="77777777" w:rsidR="005B17F8" w:rsidRPr="00B06BA4" w:rsidRDefault="005B17F8" w:rsidP="00BA77DC">
      <w:pPr>
        <w:rPr>
          <w:rFonts w:asciiTheme="majorHAnsi" w:hAnsiTheme="majorHAnsi"/>
          <w:color w:val="000000"/>
          <w:sz w:val="22"/>
          <w:szCs w:val="22"/>
        </w:rPr>
      </w:pPr>
    </w:p>
    <w:p w14:paraId="345CF6B0" w14:textId="42AF9718" w:rsidR="00BA77DC" w:rsidRPr="00B06BA4" w:rsidRDefault="00BA77DC" w:rsidP="00BA77DC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Almeida-Suhett, CP,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>, Aroniadou-Anderjaska, V, Figu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eiredo, TH, Apland, JP, Braga,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MFM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(2013). Acetylcholinesterase inhibition in the basolatera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l amygdala plays a key role in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the </w:t>
      </w:r>
      <w:r w:rsidR="007E6808">
        <w:rPr>
          <w:rFonts w:asciiTheme="majorHAnsi" w:hAnsiTheme="majorHAnsi"/>
          <w:color w:val="000000"/>
          <w:sz w:val="22"/>
          <w:szCs w:val="22"/>
        </w:rPr>
        <w:lastRenderedPageBreak/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induction of status epilepticus after soman exposure. Pos</w:t>
      </w:r>
      <w:r w:rsidR="007E6808">
        <w:rPr>
          <w:rFonts w:asciiTheme="majorHAnsi" w:hAnsiTheme="majorHAnsi"/>
          <w:color w:val="000000"/>
          <w:sz w:val="22"/>
          <w:szCs w:val="22"/>
        </w:rPr>
        <w:t xml:space="preserve">ter Presentation, USU Research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Days,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May 2013.</w:t>
      </w:r>
    </w:p>
    <w:p w14:paraId="344FF613" w14:textId="77777777" w:rsidR="00BA77DC" w:rsidRPr="00B06BA4" w:rsidRDefault="00BA77DC" w:rsidP="00BA77DC">
      <w:pPr>
        <w:rPr>
          <w:rFonts w:asciiTheme="majorHAnsi" w:hAnsiTheme="majorHAnsi"/>
          <w:color w:val="000000"/>
          <w:sz w:val="22"/>
          <w:szCs w:val="22"/>
        </w:rPr>
      </w:pPr>
    </w:p>
    <w:p w14:paraId="7CC1B8C0" w14:textId="36D0E14B" w:rsidR="00BA77DC" w:rsidRPr="00B06BA4" w:rsidRDefault="00BA77DC" w:rsidP="00237044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Long, RP,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Keneally, RJ, Ozl, J., Bergstrom, H, Braga, MFM (2013). Effects of repeated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isoflurane exposure on acute and long-term cognitive and behavioral outcomes. </w:t>
      </w:r>
      <w:r w:rsidR="005B17F8" w:rsidRPr="00B06BA4">
        <w:rPr>
          <w:rFonts w:asciiTheme="majorHAnsi" w:hAnsiTheme="majorHAnsi"/>
          <w:color w:val="000000"/>
          <w:sz w:val="22"/>
          <w:szCs w:val="22"/>
        </w:rPr>
        <w:t xml:space="preserve">AMSUS – </w:t>
      </w:r>
      <w:r w:rsidR="005B17F8" w:rsidRPr="00B06BA4">
        <w:rPr>
          <w:rFonts w:asciiTheme="majorHAnsi" w:hAnsiTheme="majorHAnsi"/>
          <w:color w:val="000000"/>
          <w:sz w:val="22"/>
          <w:szCs w:val="22"/>
        </w:rPr>
        <w:tab/>
        <w:t>The Society of Federal Health Professionals. Seattle, WA, November 2013.</w:t>
      </w:r>
    </w:p>
    <w:p w14:paraId="19D5A60D" w14:textId="77777777" w:rsidR="00BA77DC" w:rsidRPr="00B06BA4" w:rsidRDefault="00BA77DC" w:rsidP="00237044">
      <w:pPr>
        <w:rPr>
          <w:rFonts w:asciiTheme="majorHAnsi" w:hAnsiTheme="majorHAnsi"/>
          <w:color w:val="000000"/>
          <w:sz w:val="22"/>
          <w:szCs w:val="22"/>
        </w:rPr>
      </w:pPr>
    </w:p>
    <w:p w14:paraId="152F3860" w14:textId="77777777" w:rsidR="00237044" w:rsidRPr="00B06BA4" w:rsidRDefault="00237044" w:rsidP="00237044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Long, R,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Keneally, R, Braga MFM (2012). The effects of multiple isoflurane exposures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on long term potentiation in the hippocampus. Program No. </w:t>
      </w:r>
      <w:r w:rsidR="00925340" w:rsidRPr="00B06BA4">
        <w:rPr>
          <w:rFonts w:asciiTheme="majorHAnsi" w:hAnsiTheme="majorHAnsi"/>
          <w:color w:val="000000"/>
          <w:sz w:val="22"/>
          <w:szCs w:val="22"/>
        </w:rPr>
        <w:t>845.17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. Neuroscience Meeting </w:t>
      </w:r>
      <w:r w:rsidR="00925340" w:rsidRPr="00B06BA4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Planner. New Orleans, LA: Society for Neuroscience. Online.</w:t>
      </w:r>
    </w:p>
    <w:p w14:paraId="4F928893" w14:textId="77777777" w:rsidR="00237044" w:rsidRPr="00B06BA4" w:rsidRDefault="00237044" w:rsidP="00480C02">
      <w:pPr>
        <w:rPr>
          <w:rFonts w:asciiTheme="majorHAnsi" w:hAnsiTheme="majorHAnsi"/>
          <w:color w:val="000000"/>
          <w:sz w:val="22"/>
          <w:szCs w:val="22"/>
        </w:rPr>
      </w:pPr>
    </w:p>
    <w:p w14:paraId="438E571A" w14:textId="77777777" w:rsidR="00237044" w:rsidRPr="00B06BA4" w:rsidRDefault="00237044" w:rsidP="00480C02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Almeida, C.,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E.M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., Pidoplichko, V., Marini, A.M., Eiden, L.E., Li, Z., Braga, M.F.M (2012).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Pathophysiological alterations in the amygdala after mild traumatic brain injury. Program No.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769.28. Neuroscience Meeting Planner. New Orleans, LA: Society for Neuroscience. Online.  </w:t>
      </w:r>
    </w:p>
    <w:p w14:paraId="46B06945" w14:textId="77777777" w:rsidR="00237044" w:rsidRPr="00B06BA4" w:rsidRDefault="00237044" w:rsidP="00480C02">
      <w:pPr>
        <w:rPr>
          <w:rFonts w:asciiTheme="majorHAnsi" w:hAnsiTheme="majorHAnsi"/>
          <w:color w:val="000000"/>
          <w:sz w:val="22"/>
          <w:szCs w:val="22"/>
        </w:rPr>
      </w:pPr>
    </w:p>
    <w:p w14:paraId="78C35A53" w14:textId="77777777" w:rsidR="00480C02" w:rsidRPr="00B06BA4" w:rsidRDefault="00480C02" w:rsidP="00480C02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Long, R,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Keneally, R, Braga MFM (2012). The effects of multiple isoflurane exposures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on long term potentiation in the hippocampus. Poster Presentation, The American Association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>of Nurse Anesthetists Foundation, August 2012.</w:t>
      </w:r>
    </w:p>
    <w:p w14:paraId="75BFBCFB" w14:textId="77777777" w:rsidR="00BD6BD4" w:rsidRPr="00B06BA4" w:rsidRDefault="00BD6BD4" w:rsidP="007D7B8E">
      <w:pPr>
        <w:rPr>
          <w:rFonts w:asciiTheme="majorHAnsi" w:hAnsiTheme="majorHAnsi"/>
          <w:b/>
          <w:color w:val="000000"/>
          <w:sz w:val="22"/>
          <w:szCs w:val="22"/>
        </w:rPr>
      </w:pPr>
    </w:p>
    <w:p w14:paraId="67F1AFA7" w14:textId="77777777" w:rsidR="00930C2A" w:rsidRPr="00B06BA4" w:rsidRDefault="00930C2A" w:rsidP="007D7B8E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Aroniadou-Anderjaska, V, Pidoplichko, VI, Figueiredo, TH, Almeida-Suhett, CP, Braga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MFM (2012). Presynaptic facilitation of glutamate release in the basolateral amygdala: A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mechanism for the anxiogenic and seizurogenic function of GluK1 receptors. Poster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>Presentation, USU Research Week, May 2012.</w:t>
      </w:r>
    </w:p>
    <w:p w14:paraId="3DEC850A" w14:textId="77777777" w:rsidR="00930C2A" w:rsidRPr="00B06BA4" w:rsidRDefault="00930C2A" w:rsidP="007D7B8E">
      <w:pPr>
        <w:rPr>
          <w:rFonts w:asciiTheme="majorHAnsi" w:hAnsiTheme="majorHAnsi"/>
          <w:color w:val="000000"/>
          <w:sz w:val="22"/>
          <w:szCs w:val="22"/>
        </w:rPr>
      </w:pPr>
    </w:p>
    <w:p w14:paraId="13BBED09" w14:textId="0962BF24" w:rsidR="00C6079D" w:rsidRPr="00B06BA4" w:rsidRDefault="00930C2A" w:rsidP="007D7B8E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Long, R,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Prager,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Keneally, R, Braga MFM (2012). The effects of multiple isoflurane exposures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 xml:space="preserve">on long term potentiation in the hippocampus. Poster Presentation, USU Research Week, May </w:t>
      </w:r>
      <w:r w:rsidRPr="00B06BA4">
        <w:rPr>
          <w:rFonts w:asciiTheme="majorHAnsi" w:hAnsiTheme="majorHAnsi"/>
          <w:color w:val="000000"/>
          <w:sz w:val="22"/>
          <w:szCs w:val="22"/>
        </w:rPr>
        <w:tab/>
        <w:t>2012.</w:t>
      </w:r>
    </w:p>
    <w:p w14:paraId="137EC5C2" w14:textId="77777777" w:rsidR="00AA0E90" w:rsidRPr="00B06BA4" w:rsidRDefault="00AA0E90" w:rsidP="007D7B8E">
      <w:pPr>
        <w:rPr>
          <w:rFonts w:asciiTheme="majorHAnsi" w:hAnsiTheme="majorHAnsi"/>
          <w:color w:val="000000"/>
          <w:sz w:val="22"/>
          <w:szCs w:val="22"/>
        </w:rPr>
      </w:pPr>
    </w:p>
    <w:p w14:paraId="40B9EFE0" w14:textId="471CCCBC" w:rsidR="00AA0E90" w:rsidRPr="00B06BA4" w:rsidRDefault="007D7B8E" w:rsidP="007D7B8E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>Bergstrom HC</w:t>
      </w:r>
      <w:r w:rsidRPr="00B06BA4">
        <w:rPr>
          <w:rFonts w:asciiTheme="majorHAnsi" w:hAnsiTheme="majorHAnsi"/>
          <w:b/>
          <w:bCs/>
          <w:color w:val="000000"/>
          <w:sz w:val="22"/>
          <w:szCs w:val="22"/>
        </w:rPr>
        <w:t xml:space="preserve">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McDonald CG, Dey S, Tang H, Selwyn RG, Wolf ME,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Johnson LR (2010). </w:t>
      </w:r>
      <w:r w:rsidR="0059348E" w:rsidRPr="00B06BA4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A distinct pattern of amygdala neuronal activation dissociates auditory and contextual fear </w:t>
      </w:r>
      <w:r w:rsidR="0059348E" w:rsidRPr="00B06BA4">
        <w:rPr>
          <w:rFonts w:asciiTheme="majorHAnsi" w:hAnsiTheme="majorHAnsi"/>
          <w:color w:val="000000"/>
          <w:sz w:val="22"/>
          <w:szCs w:val="22"/>
        </w:rPr>
        <w:tab/>
      </w:r>
      <w:r w:rsidR="00C726A2" w:rsidRPr="00B06BA4">
        <w:rPr>
          <w:rFonts w:asciiTheme="majorHAnsi" w:hAnsiTheme="majorHAnsi"/>
          <w:color w:val="000000"/>
          <w:sz w:val="22"/>
          <w:szCs w:val="22"/>
        </w:rPr>
        <w:t xml:space="preserve">memory. </w:t>
      </w:r>
      <w:r w:rsidRPr="00B06BA4">
        <w:rPr>
          <w:rFonts w:asciiTheme="majorHAnsi" w:hAnsiTheme="majorHAnsi"/>
          <w:color w:val="000000"/>
          <w:sz w:val="22"/>
          <w:szCs w:val="22"/>
        </w:rPr>
        <w:t>Poster Presentation, USU Neuro</w:t>
      </w:r>
      <w:r w:rsidR="00D904A9" w:rsidRPr="00B06BA4">
        <w:rPr>
          <w:rFonts w:asciiTheme="majorHAnsi" w:hAnsiTheme="majorHAnsi"/>
          <w:color w:val="000000"/>
          <w:sz w:val="22"/>
          <w:szCs w:val="22"/>
        </w:rPr>
        <w:t>science Open Day, Bethesda, MD .</w:t>
      </w:r>
    </w:p>
    <w:p w14:paraId="79D81106" w14:textId="77777777" w:rsidR="00F43536" w:rsidRDefault="00F43536" w:rsidP="007D7B8E">
      <w:pPr>
        <w:rPr>
          <w:rFonts w:asciiTheme="majorHAnsi" w:hAnsiTheme="majorHAnsi"/>
          <w:color w:val="000000"/>
          <w:sz w:val="22"/>
          <w:szCs w:val="22"/>
        </w:rPr>
      </w:pPr>
    </w:p>
    <w:p w14:paraId="24AA3637" w14:textId="71121361" w:rsidR="00182966" w:rsidRDefault="007D7B8E" w:rsidP="007D7B8E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Bergstrom HC, McDonald CG, McGuire JL, Wolf ME, Dey S,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Johnson LR. A distinct pattern of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amygdala neuronal activation dissociates auditory and contextual fear </w:t>
      </w:r>
      <w:r w:rsidR="008220D8" w:rsidRPr="00B06BA4">
        <w:rPr>
          <w:rFonts w:asciiTheme="majorHAnsi" w:hAnsiTheme="majorHAnsi"/>
          <w:color w:val="000000"/>
          <w:sz w:val="22"/>
          <w:szCs w:val="22"/>
        </w:rPr>
        <w:t xml:space="preserve">memory.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Program No. </w:t>
      </w:r>
      <w:r w:rsidR="007E6808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608.3. 2010 Neuroscience Mee</w:t>
      </w:r>
      <w:r w:rsidR="008220D8" w:rsidRPr="00B06BA4">
        <w:rPr>
          <w:rFonts w:asciiTheme="majorHAnsi" w:hAnsiTheme="majorHAnsi"/>
          <w:color w:val="000000"/>
          <w:sz w:val="22"/>
          <w:szCs w:val="22"/>
        </w:rPr>
        <w:t xml:space="preserve">ting Planner. San Diego, 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CA: Society for Neuroscience. Online. </w:t>
      </w:r>
      <w:r w:rsidRPr="00B06BA4">
        <w:rPr>
          <w:rFonts w:asciiTheme="majorHAnsi" w:hAnsiTheme="majorHAnsi"/>
          <w:color w:val="000000"/>
          <w:sz w:val="22"/>
          <w:szCs w:val="22"/>
        </w:rPr>
        <w:br/>
      </w:r>
    </w:p>
    <w:p w14:paraId="4E9D03A9" w14:textId="77777777" w:rsidR="00182966" w:rsidRDefault="00182966" w:rsidP="007D7B8E">
      <w:pPr>
        <w:rPr>
          <w:rFonts w:asciiTheme="majorHAnsi" w:hAnsiTheme="majorHAnsi"/>
          <w:color w:val="000000"/>
          <w:sz w:val="22"/>
          <w:szCs w:val="22"/>
        </w:rPr>
      </w:pPr>
    </w:p>
    <w:p w14:paraId="15F05C97" w14:textId="78A257A3" w:rsidR="007D7B8E" w:rsidRPr="00B06BA4" w:rsidRDefault="007D7B8E" w:rsidP="007D7B8E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>McGuire JL, Bergstrom HC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, Prager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Johnson LR. Neurobiological correlates of encoding strength of </w:t>
      </w:r>
      <w:r w:rsidR="00C726A2" w:rsidRPr="00B06BA4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Pavlovian fear conditioned memory. Program No. 608.5, 2010 Neuroscience Meeting Planner, </w:t>
      </w:r>
      <w:r w:rsidR="00C726A2" w:rsidRPr="00B06BA4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>San Diego, CA: Society for Neuroscience, 2010. Online.</w:t>
      </w:r>
    </w:p>
    <w:p w14:paraId="30C1E3DE" w14:textId="77777777" w:rsidR="00EC26BA" w:rsidRPr="00B06BA4" w:rsidRDefault="00EC26BA" w:rsidP="007D7B8E">
      <w:pPr>
        <w:rPr>
          <w:rFonts w:asciiTheme="majorHAnsi" w:hAnsiTheme="majorHAnsi"/>
          <w:color w:val="111111"/>
          <w:sz w:val="22"/>
          <w:szCs w:val="22"/>
          <w:shd w:val="clear" w:color="auto" w:fill="FFFF00"/>
        </w:rPr>
      </w:pPr>
    </w:p>
    <w:p w14:paraId="411CC62D" w14:textId="194F8AED" w:rsidR="007D7B8E" w:rsidRPr="00B06BA4" w:rsidRDefault="007D7B8E" w:rsidP="007D7B8E">
      <w:pPr>
        <w:rPr>
          <w:rFonts w:asciiTheme="majorHAnsi" w:hAnsiTheme="majorHAnsi"/>
          <w:color w:val="000000"/>
          <w:sz w:val="22"/>
          <w:szCs w:val="22"/>
        </w:rPr>
      </w:pPr>
      <w:r w:rsidRPr="00B06BA4">
        <w:rPr>
          <w:rFonts w:asciiTheme="majorHAnsi" w:hAnsiTheme="majorHAnsi"/>
          <w:color w:val="000000"/>
          <w:sz w:val="22"/>
          <w:szCs w:val="22"/>
        </w:rPr>
        <w:t xml:space="preserve">Bergstrom HC, Dey S, Wolf ME, McGuire JL, </w:t>
      </w:r>
      <w:r w:rsidRPr="00B06BA4">
        <w:rPr>
          <w:rFonts w:asciiTheme="majorHAnsi" w:hAnsiTheme="majorHAnsi"/>
          <w:b/>
          <w:color w:val="000000"/>
          <w:sz w:val="22"/>
          <w:szCs w:val="22"/>
        </w:rPr>
        <w:t>Prager EM</w:t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, Johnson LR. (2010) Tracking fear: </w:t>
      </w:r>
      <w:r w:rsidR="00CA7CDE" w:rsidRPr="00B06BA4">
        <w:rPr>
          <w:rFonts w:asciiTheme="majorHAnsi" w:hAnsiTheme="majorHAnsi"/>
          <w:color w:val="000000"/>
          <w:sz w:val="22"/>
          <w:szCs w:val="22"/>
        </w:rPr>
        <w:tab/>
      </w:r>
      <w:r w:rsidRPr="00B06BA4">
        <w:rPr>
          <w:rFonts w:asciiTheme="majorHAnsi" w:hAnsiTheme="majorHAnsi"/>
          <w:color w:val="000000"/>
          <w:sz w:val="22"/>
          <w:szCs w:val="22"/>
        </w:rPr>
        <w:t xml:space="preserve">Anatomical localization of different fear memories in the rodent basolateral amygdala </w:t>
      </w:r>
      <w:r w:rsidR="00CA7CDE" w:rsidRPr="00B06BA4">
        <w:rPr>
          <w:rFonts w:asciiTheme="majorHAnsi" w:hAnsiTheme="majorHAnsi"/>
          <w:color w:val="000000"/>
          <w:sz w:val="22"/>
          <w:szCs w:val="22"/>
        </w:rPr>
        <w:tab/>
        <w:t>complex.</w:t>
      </w:r>
      <w:r w:rsidRPr="00B06BA4">
        <w:rPr>
          <w:rFonts w:asciiTheme="majorHAnsi" w:hAnsiTheme="majorHAnsi"/>
          <w:color w:val="000000"/>
          <w:sz w:val="22"/>
          <w:szCs w:val="22"/>
        </w:rPr>
        <w:t> USU Research Week, May 2010.</w:t>
      </w:r>
    </w:p>
    <w:p w14:paraId="07EB8478" w14:textId="77777777" w:rsidR="00B86FB4" w:rsidRPr="00B06BA4" w:rsidRDefault="00B86FB4" w:rsidP="00B86FB4">
      <w:pPr>
        <w:rPr>
          <w:rFonts w:asciiTheme="majorHAnsi" w:hAnsiTheme="majorHAnsi"/>
          <w:b/>
          <w:bCs/>
          <w:sz w:val="22"/>
          <w:szCs w:val="22"/>
        </w:rPr>
      </w:pPr>
    </w:p>
    <w:p w14:paraId="71459415" w14:textId="32BBC797" w:rsidR="00B86FB4" w:rsidRPr="00B06BA4" w:rsidRDefault="00B86FB4" w:rsidP="00B86FB4">
      <w:pPr>
        <w:rPr>
          <w:rFonts w:asciiTheme="majorHAnsi" w:hAnsiTheme="majorHAnsi"/>
          <w:bCs/>
          <w:sz w:val="22"/>
          <w:szCs w:val="22"/>
        </w:rPr>
      </w:pPr>
      <w:r w:rsidRPr="00B06BA4">
        <w:rPr>
          <w:rFonts w:asciiTheme="majorHAnsi" w:hAnsiTheme="majorHAnsi"/>
          <w:b/>
          <w:bCs/>
          <w:sz w:val="22"/>
          <w:szCs w:val="22"/>
        </w:rPr>
        <w:t>Prager, E.M</w:t>
      </w:r>
      <w:r w:rsidRPr="00B06BA4">
        <w:rPr>
          <w:rFonts w:asciiTheme="majorHAnsi" w:hAnsiTheme="majorHAnsi"/>
          <w:bCs/>
          <w:sz w:val="22"/>
          <w:szCs w:val="22"/>
        </w:rPr>
        <w:t>., Brielmaier, J., Jo</w:t>
      </w:r>
      <w:r w:rsidR="00CB3460" w:rsidRPr="00B06BA4">
        <w:rPr>
          <w:rFonts w:asciiTheme="majorHAnsi" w:hAnsiTheme="majorHAnsi"/>
          <w:bCs/>
          <w:sz w:val="22"/>
          <w:szCs w:val="22"/>
        </w:rPr>
        <w:t xml:space="preserve">hnson, L.R. (2009). Anatomical evidence for extra nuclear </w:t>
      </w:r>
      <w:r w:rsidR="00CB3460" w:rsidRPr="00B06BA4">
        <w:rPr>
          <w:rFonts w:asciiTheme="majorHAnsi" w:hAnsiTheme="majorHAnsi"/>
          <w:bCs/>
          <w:sz w:val="22"/>
          <w:szCs w:val="22"/>
        </w:rPr>
        <w:tab/>
        <w:t>m</w:t>
      </w:r>
      <w:r w:rsidRPr="00B06BA4">
        <w:rPr>
          <w:rFonts w:asciiTheme="majorHAnsi" w:hAnsiTheme="majorHAnsi"/>
          <w:bCs/>
          <w:sz w:val="22"/>
          <w:szCs w:val="22"/>
        </w:rPr>
        <w:t>i</w:t>
      </w:r>
      <w:r w:rsidR="00CB3460" w:rsidRPr="00B06BA4">
        <w:rPr>
          <w:rFonts w:asciiTheme="majorHAnsi" w:hAnsiTheme="majorHAnsi"/>
          <w:bCs/>
          <w:sz w:val="22"/>
          <w:szCs w:val="22"/>
        </w:rPr>
        <w:t>neralocorticoid r</w:t>
      </w:r>
      <w:r w:rsidRPr="00B06BA4">
        <w:rPr>
          <w:rFonts w:asciiTheme="majorHAnsi" w:hAnsiTheme="majorHAnsi"/>
          <w:bCs/>
          <w:sz w:val="22"/>
          <w:szCs w:val="22"/>
        </w:rPr>
        <w:t xml:space="preserve">eceptors.  Program No. 866.13. Neuroscience Meeting Planner. </w:t>
      </w:r>
      <w:r w:rsidRPr="00B06BA4">
        <w:rPr>
          <w:rFonts w:asciiTheme="majorHAnsi" w:hAnsiTheme="majorHAnsi"/>
          <w:bCs/>
          <w:sz w:val="22"/>
          <w:szCs w:val="22"/>
        </w:rPr>
        <w:tab/>
        <w:t>Chicago, IL: Society for Neuroscience. Online.</w:t>
      </w:r>
    </w:p>
    <w:p w14:paraId="6DBB284D" w14:textId="77777777" w:rsidR="00B86FB4" w:rsidRPr="00B06BA4" w:rsidRDefault="00B86FB4" w:rsidP="00B86FB4">
      <w:pPr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07544614" w14:textId="39FEDC5E" w:rsidR="00083A03" w:rsidRPr="00B06BA4" w:rsidRDefault="00083A03" w:rsidP="00083A03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Cs/>
          <w:sz w:val="22"/>
          <w:szCs w:val="22"/>
        </w:rPr>
        <w:t xml:space="preserve">Shallcross, A., Caston, A., </w:t>
      </w:r>
      <w:r w:rsidRPr="00B06BA4">
        <w:rPr>
          <w:rFonts w:asciiTheme="majorHAnsi" w:hAnsiTheme="majorHAnsi"/>
          <w:b/>
          <w:bCs/>
          <w:sz w:val="22"/>
          <w:szCs w:val="22"/>
        </w:rPr>
        <w:t>Prager, E</w:t>
      </w:r>
      <w:r w:rsidRPr="00B06BA4">
        <w:rPr>
          <w:rFonts w:asciiTheme="majorHAnsi" w:hAnsiTheme="majorHAnsi"/>
          <w:bCs/>
          <w:sz w:val="22"/>
          <w:szCs w:val="22"/>
        </w:rPr>
        <w:t xml:space="preserve">., Mauss, I. (2007). </w:t>
      </w:r>
      <w:r w:rsidRPr="00B06BA4">
        <w:rPr>
          <w:rFonts w:asciiTheme="majorHAnsi" w:hAnsiTheme="majorHAnsi"/>
          <w:sz w:val="22"/>
          <w:szCs w:val="22"/>
        </w:rPr>
        <w:t xml:space="preserve">Good Grief:  The Ironic Benefits of </w:t>
      </w:r>
      <w:r w:rsidRPr="00B06BA4">
        <w:rPr>
          <w:rFonts w:asciiTheme="majorHAnsi" w:hAnsiTheme="majorHAnsi"/>
          <w:sz w:val="22"/>
          <w:szCs w:val="22"/>
        </w:rPr>
        <w:tab/>
        <w:t xml:space="preserve">Accepting </w:t>
      </w:r>
      <w:r w:rsidR="007E6808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 xml:space="preserve">Negative Experiences on Depressive Symptoms. Poster presented at the annual Society for </w:t>
      </w:r>
      <w:r w:rsidR="007E6808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 xml:space="preserve">Personality and Social Psychology, Albuquerque, NM. </w:t>
      </w:r>
    </w:p>
    <w:p w14:paraId="75BA9ADC" w14:textId="77777777" w:rsidR="00083A03" w:rsidRPr="00B06BA4" w:rsidRDefault="00083A03" w:rsidP="00083A03">
      <w:pPr>
        <w:rPr>
          <w:rFonts w:asciiTheme="majorHAnsi" w:hAnsiTheme="majorHAnsi"/>
          <w:bCs/>
          <w:sz w:val="22"/>
          <w:szCs w:val="22"/>
        </w:rPr>
      </w:pPr>
    </w:p>
    <w:p w14:paraId="12D3D3B9" w14:textId="2C75E23D" w:rsidR="00083A03" w:rsidRPr="00B06BA4" w:rsidRDefault="00083A03" w:rsidP="00083A03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Cs/>
          <w:sz w:val="22"/>
          <w:szCs w:val="22"/>
        </w:rPr>
        <w:t xml:space="preserve">Elliot, T., Sherry, P., &amp; </w:t>
      </w:r>
      <w:r w:rsidRPr="00B06BA4">
        <w:rPr>
          <w:rFonts w:asciiTheme="majorHAnsi" w:hAnsiTheme="majorHAnsi"/>
          <w:b/>
          <w:bCs/>
          <w:sz w:val="22"/>
          <w:szCs w:val="22"/>
        </w:rPr>
        <w:t>Prager, E.</w:t>
      </w:r>
      <w:r w:rsidRPr="00B06BA4">
        <w:rPr>
          <w:rFonts w:asciiTheme="majorHAnsi" w:hAnsiTheme="majorHAnsi"/>
          <w:bCs/>
          <w:sz w:val="22"/>
          <w:szCs w:val="22"/>
        </w:rPr>
        <w:t xml:space="preserve"> (2007). </w:t>
      </w:r>
      <w:r w:rsidRPr="00B06BA4">
        <w:rPr>
          <w:rFonts w:asciiTheme="majorHAnsi" w:hAnsiTheme="majorHAnsi"/>
          <w:sz w:val="22"/>
          <w:szCs w:val="22"/>
        </w:rPr>
        <w:t xml:space="preserve">The Cost of Caring: An Examination of the Relationship </w:t>
      </w:r>
      <w:r w:rsidRPr="00B06BA4">
        <w:rPr>
          <w:rFonts w:asciiTheme="majorHAnsi" w:hAnsiTheme="majorHAnsi"/>
          <w:sz w:val="22"/>
          <w:szCs w:val="22"/>
        </w:rPr>
        <w:tab/>
        <w:t xml:space="preserve">between Empathy, Intelligence, and Posttraumatic Stress Disorder </w:t>
      </w:r>
      <w:r w:rsidR="007E6808">
        <w:rPr>
          <w:rFonts w:asciiTheme="majorHAnsi" w:hAnsiTheme="majorHAnsi"/>
          <w:sz w:val="22"/>
          <w:szCs w:val="22"/>
        </w:rPr>
        <w:t xml:space="preserve">in United States Army </w:t>
      </w:r>
      <w:r w:rsidR="007E6808">
        <w:rPr>
          <w:rFonts w:asciiTheme="majorHAnsi" w:hAnsiTheme="majorHAnsi"/>
          <w:sz w:val="22"/>
          <w:szCs w:val="22"/>
        </w:rPr>
        <w:tab/>
        <w:t xml:space="preserve">Soldiers </w:t>
      </w:r>
      <w:r w:rsidRPr="00B06BA4">
        <w:rPr>
          <w:rFonts w:asciiTheme="majorHAnsi" w:hAnsiTheme="majorHAnsi"/>
          <w:sz w:val="22"/>
          <w:szCs w:val="22"/>
        </w:rPr>
        <w:t>Returning from Operation Iraqi Freedom. Poster presented at the an</w:t>
      </w:r>
      <w:r w:rsidR="007E6808">
        <w:rPr>
          <w:rFonts w:asciiTheme="majorHAnsi" w:hAnsiTheme="majorHAnsi"/>
          <w:sz w:val="22"/>
          <w:szCs w:val="22"/>
        </w:rPr>
        <w:t xml:space="preserve">nual International </w:t>
      </w:r>
      <w:r w:rsidR="007E6808">
        <w:rPr>
          <w:rFonts w:asciiTheme="majorHAnsi" w:hAnsiTheme="majorHAnsi"/>
          <w:sz w:val="22"/>
          <w:szCs w:val="22"/>
        </w:rPr>
        <w:tab/>
        <w:t xml:space="preserve">Society for </w:t>
      </w:r>
      <w:r w:rsidRPr="00B06BA4">
        <w:rPr>
          <w:rFonts w:asciiTheme="majorHAnsi" w:hAnsiTheme="majorHAnsi"/>
          <w:sz w:val="22"/>
          <w:szCs w:val="22"/>
        </w:rPr>
        <w:t xml:space="preserve">Traumatic Stress Studies, Baltimore, Maryland. </w:t>
      </w:r>
    </w:p>
    <w:p w14:paraId="636E25F7" w14:textId="77777777" w:rsidR="00083A03" w:rsidRPr="00B06BA4" w:rsidRDefault="00083A03" w:rsidP="00083A03">
      <w:pPr>
        <w:rPr>
          <w:rFonts w:asciiTheme="majorHAnsi" w:hAnsiTheme="majorHAnsi"/>
          <w:sz w:val="22"/>
          <w:szCs w:val="22"/>
        </w:rPr>
      </w:pPr>
    </w:p>
    <w:p w14:paraId="13B352B2" w14:textId="77777777" w:rsidR="00083A03" w:rsidRDefault="00083A03" w:rsidP="00083A03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Cs/>
          <w:sz w:val="22"/>
          <w:szCs w:val="22"/>
        </w:rPr>
        <w:t xml:space="preserve">Sherry, P., Bahraini, N., &amp; </w:t>
      </w:r>
      <w:r w:rsidRPr="00B06BA4">
        <w:rPr>
          <w:rFonts w:asciiTheme="majorHAnsi" w:hAnsiTheme="majorHAnsi"/>
          <w:b/>
          <w:bCs/>
          <w:sz w:val="22"/>
          <w:szCs w:val="22"/>
        </w:rPr>
        <w:t>Prager, E</w:t>
      </w:r>
      <w:r w:rsidRPr="00B06BA4">
        <w:rPr>
          <w:rFonts w:asciiTheme="majorHAnsi" w:hAnsiTheme="majorHAnsi"/>
          <w:bCs/>
          <w:sz w:val="22"/>
          <w:szCs w:val="22"/>
        </w:rPr>
        <w:t xml:space="preserve">. (2007). </w:t>
      </w:r>
      <w:r w:rsidRPr="00B06BA4">
        <w:rPr>
          <w:rFonts w:asciiTheme="majorHAnsi" w:hAnsiTheme="majorHAnsi"/>
          <w:sz w:val="22"/>
          <w:szCs w:val="22"/>
        </w:rPr>
        <w:t xml:space="preserve">Posttraumatic Stress Disorder in a Sample of </w:t>
      </w:r>
      <w:r w:rsidRPr="00B06BA4">
        <w:rPr>
          <w:rFonts w:asciiTheme="majorHAnsi" w:hAnsiTheme="majorHAnsi"/>
          <w:sz w:val="22"/>
          <w:szCs w:val="22"/>
        </w:rPr>
        <w:tab/>
        <w:t xml:space="preserve">Railroad Employees: Effects of Debriefing and Peer Support. Poster presented at the annual </w:t>
      </w:r>
      <w:r w:rsidRPr="00B06BA4">
        <w:rPr>
          <w:rFonts w:asciiTheme="majorHAnsi" w:hAnsiTheme="majorHAnsi"/>
          <w:sz w:val="22"/>
          <w:szCs w:val="22"/>
        </w:rPr>
        <w:tab/>
        <w:t>International Society for Traumatic Stress Studies, Baltimore, Maryland.</w:t>
      </w:r>
    </w:p>
    <w:p w14:paraId="4174F7DB" w14:textId="77777777" w:rsidR="007E6808" w:rsidRPr="00B06BA4" w:rsidRDefault="007E6808" w:rsidP="00083A03">
      <w:pPr>
        <w:rPr>
          <w:rFonts w:asciiTheme="majorHAnsi" w:hAnsiTheme="majorHAnsi"/>
          <w:bCs/>
          <w:sz w:val="22"/>
          <w:szCs w:val="22"/>
        </w:rPr>
      </w:pPr>
    </w:p>
    <w:p w14:paraId="58ADC77E" w14:textId="018BAEEE" w:rsidR="00083A03" w:rsidRPr="00B06BA4" w:rsidRDefault="00083A03" w:rsidP="00CB0426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b/>
          <w:bCs/>
          <w:sz w:val="22"/>
          <w:szCs w:val="22"/>
        </w:rPr>
        <w:t xml:space="preserve">Prager, E., </w:t>
      </w:r>
      <w:r w:rsidRPr="00B06BA4">
        <w:rPr>
          <w:rFonts w:asciiTheme="majorHAnsi" w:hAnsiTheme="majorHAnsi"/>
          <w:sz w:val="22"/>
          <w:szCs w:val="22"/>
        </w:rPr>
        <w:t xml:space="preserve">&amp; Sherry, P. </w:t>
      </w:r>
      <w:r w:rsidRPr="00B06BA4">
        <w:rPr>
          <w:rFonts w:asciiTheme="majorHAnsi" w:hAnsiTheme="majorHAnsi"/>
          <w:bCs/>
          <w:sz w:val="22"/>
          <w:szCs w:val="22"/>
        </w:rPr>
        <w:t>(2007</w:t>
      </w:r>
      <w:r w:rsidRPr="00B06BA4">
        <w:rPr>
          <w:rFonts w:asciiTheme="majorHAnsi" w:hAnsiTheme="majorHAnsi"/>
          <w:sz w:val="22"/>
          <w:szCs w:val="22"/>
        </w:rPr>
        <w:t xml:space="preserve">). Are Experiential Avoidance and the Impact of Stressful Life Events </w:t>
      </w:r>
      <w:r w:rsidR="00CB0426"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 xml:space="preserve">Associated With Depressive Symptoms? Poster presented at the annual International Society for </w:t>
      </w:r>
      <w:r w:rsidR="00CB0426" w:rsidRPr="00B06BA4">
        <w:rPr>
          <w:rFonts w:asciiTheme="majorHAnsi" w:hAnsiTheme="majorHAnsi"/>
          <w:sz w:val="22"/>
          <w:szCs w:val="22"/>
        </w:rPr>
        <w:tab/>
      </w:r>
      <w:r w:rsidRPr="00B06BA4">
        <w:rPr>
          <w:rFonts w:asciiTheme="majorHAnsi" w:hAnsiTheme="majorHAnsi"/>
          <w:sz w:val="22"/>
          <w:szCs w:val="22"/>
        </w:rPr>
        <w:t>Traumatic Stress Studies, Baltimore, Maryland.</w:t>
      </w:r>
    </w:p>
    <w:p w14:paraId="1DCB0F9B" w14:textId="77777777" w:rsidR="00083A03" w:rsidRPr="00B06BA4" w:rsidRDefault="00083A03" w:rsidP="00083A03">
      <w:pPr>
        <w:ind w:left="720" w:hanging="720"/>
        <w:rPr>
          <w:rFonts w:asciiTheme="majorHAnsi" w:hAnsiTheme="majorHAnsi"/>
          <w:sz w:val="22"/>
          <w:szCs w:val="22"/>
        </w:rPr>
      </w:pPr>
    </w:p>
    <w:p w14:paraId="12227731" w14:textId="77777777" w:rsidR="00083A03" w:rsidRPr="00B06BA4" w:rsidRDefault="00083A03" w:rsidP="00083A03">
      <w:pPr>
        <w:ind w:left="720" w:hanging="720"/>
        <w:rPr>
          <w:rFonts w:asciiTheme="majorHAnsi" w:hAnsiTheme="majorHAnsi"/>
          <w:bCs/>
          <w:sz w:val="22"/>
          <w:szCs w:val="22"/>
        </w:rPr>
      </w:pPr>
      <w:r w:rsidRPr="00B06BA4">
        <w:rPr>
          <w:rFonts w:asciiTheme="majorHAnsi" w:hAnsiTheme="majorHAnsi"/>
          <w:b/>
          <w:bCs/>
          <w:sz w:val="22"/>
          <w:szCs w:val="22"/>
        </w:rPr>
        <w:t>Prager, E</w:t>
      </w:r>
      <w:r w:rsidRPr="00B06BA4">
        <w:rPr>
          <w:rFonts w:asciiTheme="majorHAnsi" w:hAnsiTheme="majorHAnsi"/>
          <w:bCs/>
          <w:sz w:val="22"/>
          <w:szCs w:val="22"/>
        </w:rPr>
        <w:t xml:space="preserve">., McCarley, P., &amp; Sherry, P. (2006). Prevalence of burnout and PTSD in firefighters. Poster presented at the annual </w:t>
      </w:r>
      <w:r w:rsidRPr="00B06BA4">
        <w:rPr>
          <w:rFonts w:asciiTheme="majorHAnsi" w:hAnsiTheme="majorHAnsi"/>
          <w:sz w:val="22"/>
          <w:szCs w:val="22"/>
        </w:rPr>
        <w:t>International Society for Traumatic Stress Studies, Hollywood, California.</w:t>
      </w:r>
    </w:p>
    <w:p w14:paraId="57C1DE38" w14:textId="77777777" w:rsidR="00BD6BD4" w:rsidRPr="00B06BA4" w:rsidRDefault="00BD6BD4" w:rsidP="00083A03">
      <w:pPr>
        <w:ind w:left="720" w:hanging="720"/>
        <w:rPr>
          <w:rFonts w:asciiTheme="majorHAnsi" w:hAnsiTheme="majorHAnsi"/>
          <w:bCs/>
          <w:sz w:val="22"/>
          <w:szCs w:val="22"/>
        </w:rPr>
      </w:pPr>
    </w:p>
    <w:p w14:paraId="637B9CFF" w14:textId="77777777" w:rsidR="00083A03" w:rsidRPr="00B06BA4" w:rsidRDefault="00083A03" w:rsidP="00083A03">
      <w:pPr>
        <w:ind w:left="720" w:hanging="720"/>
        <w:rPr>
          <w:rFonts w:asciiTheme="majorHAnsi" w:hAnsiTheme="majorHAnsi"/>
          <w:bCs/>
          <w:sz w:val="22"/>
          <w:szCs w:val="22"/>
        </w:rPr>
      </w:pPr>
      <w:r w:rsidRPr="00B06BA4">
        <w:rPr>
          <w:rFonts w:asciiTheme="majorHAnsi" w:hAnsiTheme="majorHAnsi"/>
          <w:bCs/>
          <w:sz w:val="22"/>
          <w:szCs w:val="22"/>
        </w:rPr>
        <w:t xml:space="preserve">Vollmer, B., Fazio, E., Bennett, S., Chaves, E., Sullivan, E., Eckdahl, J., McCarley, P., </w:t>
      </w:r>
      <w:r w:rsidRPr="00B06BA4">
        <w:rPr>
          <w:rFonts w:asciiTheme="majorHAnsi" w:hAnsiTheme="majorHAnsi"/>
          <w:b/>
          <w:bCs/>
          <w:sz w:val="22"/>
          <w:szCs w:val="22"/>
        </w:rPr>
        <w:t xml:space="preserve">Prager, E., </w:t>
      </w:r>
      <w:r w:rsidRPr="00B06BA4">
        <w:rPr>
          <w:rFonts w:asciiTheme="majorHAnsi" w:hAnsiTheme="majorHAnsi"/>
          <w:bCs/>
          <w:sz w:val="22"/>
          <w:szCs w:val="22"/>
        </w:rPr>
        <w:t xml:space="preserve">&amp; Waechter, K. (2006). A model for counselors working with women in emotionally abusive relationships. Poster presented at the annual American Psychological Association, New Orleans, Louisiana.  </w:t>
      </w:r>
    </w:p>
    <w:p w14:paraId="1842D428" w14:textId="77777777" w:rsidR="00083A03" w:rsidRPr="00B06BA4" w:rsidRDefault="00083A03" w:rsidP="00083A03">
      <w:pPr>
        <w:ind w:left="720" w:hanging="720"/>
        <w:rPr>
          <w:rFonts w:asciiTheme="majorHAnsi" w:hAnsiTheme="majorHAnsi"/>
          <w:bCs/>
          <w:sz w:val="22"/>
          <w:szCs w:val="22"/>
        </w:rPr>
      </w:pPr>
    </w:p>
    <w:p w14:paraId="31FB5957" w14:textId="488B46E9" w:rsidR="00DB19CB" w:rsidRPr="00B06BA4" w:rsidRDefault="00083A03" w:rsidP="00AA0E90">
      <w:pPr>
        <w:ind w:left="720" w:hanging="720"/>
        <w:rPr>
          <w:rFonts w:asciiTheme="majorHAnsi" w:hAnsiTheme="majorHAnsi"/>
          <w:bCs/>
          <w:sz w:val="22"/>
          <w:szCs w:val="22"/>
        </w:rPr>
      </w:pPr>
      <w:r w:rsidRPr="00B06BA4">
        <w:rPr>
          <w:rFonts w:asciiTheme="majorHAnsi" w:hAnsiTheme="majorHAnsi"/>
          <w:b/>
          <w:bCs/>
          <w:sz w:val="22"/>
          <w:szCs w:val="22"/>
        </w:rPr>
        <w:t>Prager, E.</w:t>
      </w:r>
      <w:r w:rsidRPr="00B06BA4">
        <w:rPr>
          <w:rFonts w:asciiTheme="majorHAnsi" w:hAnsiTheme="majorHAnsi"/>
          <w:bCs/>
          <w:sz w:val="22"/>
          <w:szCs w:val="22"/>
        </w:rPr>
        <w:t xml:space="preserve">, Fazio, E.B., McCarley, P., Sherry, P. (2006). Prevalence of burnout and PTSD in first responders. Oral presentation at the annual Rocky Mountain Psychological Association, Park City, Utah.  </w:t>
      </w:r>
    </w:p>
    <w:p w14:paraId="01755AED" w14:textId="77777777" w:rsidR="00AA0E90" w:rsidRPr="00B06BA4" w:rsidRDefault="00AA0E90" w:rsidP="00B86FB4">
      <w:pPr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5D7E6859" w14:textId="77777777" w:rsidR="00F43536" w:rsidRDefault="00F43536" w:rsidP="00B86FB4">
      <w:pPr>
        <w:rPr>
          <w:rFonts w:asciiTheme="majorHAnsi" w:hAnsiTheme="majorHAnsi"/>
          <w:b/>
          <w:bCs/>
          <w:sz w:val="22"/>
          <w:szCs w:val="22"/>
        </w:rPr>
      </w:pPr>
    </w:p>
    <w:p w14:paraId="0CFD1DC3" w14:textId="77777777" w:rsidR="007D7B8E" w:rsidRPr="00B06BA4" w:rsidRDefault="007D7B8E" w:rsidP="00B86FB4">
      <w:pPr>
        <w:rPr>
          <w:rFonts w:asciiTheme="majorHAnsi" w:hAnsiTheme="majorHAnsi"/>
          <w:bCs/>
          <w:sz w:val="22"/>
          <w:szCs w:val="22"/>
        </w:rPr>
      </w:pPr>
    </w:p>
    <w:p w14:paraId="185DD267" w14:textId="77777777" w:rsidR="00B86FB4" w:rsidRPr="00B06BA4" w:rsidRDefault="00B86FB4" w:rsidP="00B86FB4">
      <w:pPr>
        <w:rPr>
          <w:rFonts w:asciiTheme="majorHAnsi" w:hAnsiTheme="majorHAnsi"/>
          <w:sz w:val="22"/>
          <w:szCs w:val="22"/>
        </w:rPr>
      </w:pPr>
    </w:p>
    <w:p w14:paraId="625D6540" w14:textId="77777777" w:rsidR="00B86FB4" w:rsidRPr="00B06BA4" w:rsidRDefault="00B86FB4" w:rsidP="00B86FB4">
      <w:pPr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t>PROFESSIONAL MEMBERSHIPS</w:t>
      </w:r>
    </w:p>
    <w:p w14:paraId="1E4B8F41" w14:textId="53C36F1A" w:rsidR="00595F20" w:rsidRPr="00B06BA4" w:rsidRDefault="00595F20" w:rsidP="000F43A8">
      <w:pPr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American Epilepsy Society (2013-present)</w:t>
      </w:r>
    </w:p>
    <w:p w14:paraId="0631449E" w14:textId="57B82DD4" w:rsidR="00AA0E90" w:rsidRPr="00B06BA4" w:rsidRDefault="00AA0E90" w:rsidP="000F43A8">
      <w:pPr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International Society of Managing and Technical Editors (2015-present)</w:t>
      </w:r>
    </w:p>
    <w:p w14:paraId="5260ECD3" w14:textId="3C002883" w:rsidR="00B86FB4" w:rsidRPr="00B06BA4" w:rsidRDefault="00B86FB4" w:rsidP="000F43A8">
      <w:pPr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t>Society for Neuroscience (2008-present)</w:t>
      </w:r>
    </w:p>
    <w:p w14:paraId="5B5A92CB" w14:textId="2DF714FA" w:rsidR="00421DF7" w:rsidRPr="00B06BA4" w:rsidRDefault="00D904A9" w:rsidP="00421DF7">
      <w:pPr>
        <w:rPr>
          <w:rFonts w:asciiTheme="majorHAnsi" w:hAnsiTheme="majorHAnsi"/>
          <w:sz w:val="22"/>
          <w:szCs w:val="22"/>
        </w:rPr>
      </w:pPr>
      <w:r w:rsidRPr="00B06BA4">
        <w:rPr>
          <w:rFonts w:asciiTheme="majorHAnsi" w:hAnsiTheme="majorHAnsi"/>
          <w:sz w:val="22"/>
          <w:szCs w:val="22"/>
        </w:rPr>
        <w:br w:type="page"/>
      </w:r>
    </w:p>
    <w:p w14:paraId="3F635EC2" w14:textId="60F0C2E6" w:rsidR="00463F1C" w:rsidRPr="00B06BA4" w:rsidRDefault="00421DF7" w:rsidP="00421DF7">
      <w:pPr>
        <w:rPr>
          <w:rFonts w:asciiTheme="majorHAnsi" w:hAnsiTheme="majorHAnsi"/>
          <w:b/>
          <w:sz w:val="22"/>
          <w:szCs w:val="22"/>
        </w:rPr>
      </w:pPr>
      <w:r w:rsidRPr="00B06BA4">
        <w:rPr>
          <w:rFonts w:asciiTheme="majorHAnsi" w:hAnsiTheme="majorHAnsi"/>
          <w:b/>
          <w:sz w:val="22"/>
          <w:szCs w:val="22"/>
        </w:rPr>
        <w:lastRenderedPageBreak/>
        <w:t>REFERENCES</w:t>
      </w: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3192"/>
        <w:gridCol w:w="3192"/>
      </w:tblGrid>
      <w:tr w:rsidR="003A75EB" w:rsidRPr="00B06BA4" w14:paraId="4F97331A" w14:textId="298C2625" w:rsidTr="003A75EB">
        <w:tc>
          <w:tcPr>
            <w:tcW w:w="3428" w:type="dxa"/>
          </w:tcPr>
          <w:p w14:paraId="1D5AD314" w14:textId="1FE4E516" w:rsidR="003A75EB" w:rsidRPr="00C50BE5" w:rsidRDefault="003A75EB" w:rsidP="002632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50BE5">
              <w:rPr>
                <w:rFonts w:asciiTheme="majorHAnsi" w:hAnsiTheme="majorHAnsi"/>
                <w:b/>
                <w:sz w:val="20"/>
                <w:szCs w:val="20"/>
              </w:rPr>
              <w:t>Maria F.M. Braga, D.D.S., Ph.D.</w:t>
            </w:r>
          </w:p>
          <w:p w14:paraId="4FE32BB5" w14:textId="77777777" w:rsidR="003A75EB" w:rsidRPr="00C50BE5" w:rsidRDefault="003A75EB" w:rsidP="0026320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096AFD9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Department of Anatomy, Physiology, and Genetics</w:t>
            </w:r>
          </w:p>
          <w:p w14:paraId="604584F9" w14:textId="776D20F8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Department of Psychiatry</w:t>
            </w:r>
          </w:p>
          <w:p w14:paraId="2B353AE2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60B30F4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F. Edward Hébert School of Medicine, Uniformed Services University of the Health Sciences</w:t>
            </w:r>
          </w:p>
          <w:p w14:paraId="3420CB4A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661DB14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4301 Jones Bridge Road</w:t>
            </w:r>
          </w:p>
          <w:p w14:paraId="031E7153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Bethesda, MD 20814</w:t>
            </w:r>
          </w:p>
          <w:p w14:paraId="41EE3593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Phone: (301) 295-3524</w:t>
            </w:r>
          </w:p>
          <w:p w14:paraId="4F05FC12" w14:textId="5A0B4ED0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 xml:space="preserve">Email: </w:t>
            </w:r>
            <w:hyperlink r:id="rId8" w:history="1">
              <w:r w:rsidRPr="00C50BE5">
                <w:rPr>
                  <w:rStyle w:val="Hyperlink"/>
                  <w:rFonts w:asciiTheme="majorHAnsi" w:hAnsiTheme="majorHAnsi"/>
                  <w:sz w:val="18"/>
                  <w:szCs w:val="18"/>
                </w:rPr>
                <w:t>maria.braga@usuhs.edu</w:t>
              </w:r>
            </w:hyperlink>
            <w:r w:rsidRPr="00C50BE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DB957C3" w14:textId="77777777" w:rsidR="003A75EB" w:rsidRPr="00C50BE5" w:rsidRDefault="003A75EB" w:rsidP="00421DF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192" w:type="dxa"/>
          </w:tcPr>
          <w:p w14:paraId="233D2CDF" w14:textId="617B49BB" w:rsidR="003A75EB" w:rsidRPr="00C50BE5" w:rsidRDefault="003A75EB" w:rsidP="0026320E">
            <w:pP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C50BE5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Joseph T. McCabe, Ph.D.</w:t>
            </w:r>
            <w:r w:rsidRPr="00C50BE5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E37E90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</w:pPr>
          </w:p>
          <w:p w14:paraId="1D3D1C61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</w:pPr>
            <w:r w:rsidRPr="00C50BE5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Professor &amp; Vice Chair for Faculty Affairs</w:t>
            </w:r>
            <w:r w:rsidRPr="00C50BE5">
              <w:rPr>
                <w:rFonts w:asciiTheme="majorHAnsi" w:hAnsiTheme="majorHAnsi"/>
                <w:sz w:val="18"/>
                <w:szCs w:val="18"/>
              </w:rPr>
              <w:br/>
            </w:r>
            <w:r w:rsidRPr="00C50BE5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Dept. of Anatomy, Physiology &amp; Genetics</w:t>
            </w:r>
            <w:r w:rsidRPr="00C50BE5">
              <w:rPr>
                <w:rFonts w:asciiTheme="majorHAnsi" w:hAnsiTheme="majorHAnsi"/>
                <w:sz w:val="18"/>
                <w:szCs w:val="18"/>
              </w:rPr>
              <w:br/>
            </w:r>
            <w:r w:rsidRPr="00C50BE5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Program Director for Neuroprotection &amp; Modeling,</w:t>
            </w:r>
            <w:r w:rsidRPr="00C50BE5">
              <w:rPr>
                <w:rFonts w:asciiTheme="majorHAnsi" w:hAnsiTheme="majorHAnsi"/>
                <w:sz w:val="18"/>
                <w:szCs w:val="18"/>
              </w:rPr>
              <w:br/>
            </w:r>
            <w:r w:rsidRPr="00C50BE5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>The Center for Neuroscience &amp; Regenerative Medicine</w:t>
            </w:r>
            <w:r w:rsidRPr="00C50BE5">
              <w:rPr>
                <w:rFonts w:asciiTheme="majorHAnsi" w:hAnsiTheme="majorHAnsi"/>
                <w:sz w:val="18"/>
                <w:szCs w:val="18"/>
              </w:rPr>
              <w:br/>
            </w:r>
          </w:p>
          <w:p w14:paraId="7EF03215" w14:textId="77777777" w:rsidR="003A75EB" w:rsidRPr="00C50BE5" w:rsidRDefault="003A75EB" w:rsidP="00463F1C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F. Edward Hébert School of Medicine, Uniformed Services University of the Health Sciences</w:t>
            </w:r>
          </w:p>
          <w:p w14:paraId="18ACF42D" w14:textId="77777777" w:rsidR="003A75EB" w:rsidRPr="00C50BE5" w:rsidRDefault="003A75EB" w:rsidP="00463F1C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br/>
              <w:t>4301 Jones Bridge Road</w:t>
            </w:r>
          </w:p>
          <w:p w14:paraId="3E201599" w14:textId="77777777" w:rsidR="003A75EB" w:rsidRPr="00C50BE5" w:rsidRDefault="003A75EB" w:rsidP="00463F1C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Bethesda, MD 20814</w:t>
            </w:r>
          </w:p>
          <w:p w14:paraId="69BC38DE" w14:textId="77777777" w:rsidR="003A75EB" w:rsidRPr="00C50BE5" w:rsidRDefault="003A75EB" w:rsidP="0026320E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Phone: (301) 295-3664</w:t>
            </w:r>
          </w:p>
          <w:p w14:paraId="5D34D9DF" w14:textId="04C6FD51" w:rsidR="003A75EB" w:rsidRPr="00C50BE5" w:rsidRDefault="003A75EB" w:rsidP="00421DF7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 xml:space="preserve">Email: </w:t>
            </w:r>
            <w:hyperlink r:id="rId9" w:history="1">
              <w:r w:rsidRPr="00C50BE5">
                <w:rPr>
                  <w:rStyle w:val="Hyperlink"/>
                  <w:rFonts w:asciiTheme="majorHAnsi" w:hAnsiTheme="majorHAnsi"/>
                  <w:sz w:val="18"/>
                  <w:szCs w:val="18"/>
                </w:rPr>
                <w:t>Joseph.McCabe@usuhs.edu</w:t>
              </w:r>
            </w:hyperlink>
            <w:r w:rsidRPr="00C50BE5">
              <w:rPr>
                <w:rFonts w:asciiTheme="majorHAnsi" w:hAnsiTheme="majorHAnsi"/>
                <w:sz w:val="18"/>
                <w:szCs w:val="18"/>
              </w:rPr>
              <w:t xml:space="preserve">  </w:t>
            </w:r>
          </w:p>
        </w:tc>
        <w:tc>
          <w:tcPr>
            <w:tcW w:w="3192" w:type="dxa"/>
          </w:tcPr>
          <w:p w14:paraId="19CE4602" w14:textId="77777777" w:rsidR="003A75EB" w:rsidRPr="00C50BE5" w:rsidRDefault="003A75EB" w:rsidP="003A75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50BE5">
              <w:rPr>
                <w:rFonts w:asciiTheme="majorHAnsi" w:hAnsiTheme="majorHAnsi"/>
                <w:b/>
                <w:sz w:val="20"/>
                <w:szCs w:val="20"/>
              </w:rPr>
              <w:t>Gregory P. Mueller, Ph.D.</w:t>
            </w:r>
          </w:p>
          <w:p w14:paraId="19607626" w14:textId="77777777" w:rsidR="003A75EB" w:rsidRPr="00C50BE5" w:rsidRDefault="003A75EB" w:rsidP="003A75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4A1505B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Professor and Vice Chairman for Research, Department of Anatomy, Physiology and Genetics</w:t>
            </w:r>
          </w:p>
          <w:p w14:paraId="5B948C42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Professor of Neuroscience</w:t>
            </w:r>
          </w:p>
          <w:p w14:paraId="6CD5B653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Associate Dean for Graduate Education</w:t>
            </w:r>
          </w:p>
          <w:p w14:paraId="5DC0775A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3BAF926F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F. Edward Hébert School of Medicine, Uniformed Services University of the Health Sciences</w:t>
            </w:r>
          </w:p>
          <w:p w14:paraId="599184E3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EA3ED21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4301 Jones Bridge Road</w:t>
            </w:r>
          </w:p>
          <w:p w14:paraId="31CCDDB6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Bethesda, MD 20814</w:t>
            </w:r>
          </w:p>
          <w:p w14:paraId="1B6256FA" w14:textId="77777777" w:rsidR="003A75EB" w:rsidRPr="00C50BE5" w:rsidRDefault="003A75EB" w:rsidP="003A75EB">
            <w:pPr>
              <w:rPr>
                <w:rFonts w:asciiTheme="majorHAnsi" w:hAnsiTheme="majorHAnsi"/>
                <w:sz w:val="18"/>
                <w:szCs w:val="18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>Phone: (301) 295-3507</w:t>
            </w:r>
          </w:p>
          <w:p w14:paraId="00A01EE7" w14:textId="26AF6FB7" w:rsidR="003A75EB" w:rsidRPr="00C50BE5" w:rsidRDefault="003A75EB" w:rsidP="003A75EB">
            <w:pPr>
              <w:rPr>
                <w:rFonts w:asciiTheme="majorHAnsi" w:hAnsiTheme="majorHAnsi"/>
                <w:b/>
                <w:sz w:val="18"/>
                <w:szCs w:val="18"/>
                <w:shd w:val="clear" w:color="auto" w:fill="FFFFFF"/>
              </w:rPr>
            </w:pPr>
            <w:r w:rsidRPr="00C50BE5">
              <w:rPr>
                <w:rFonts w:asciiTheme="majorHAnsi" w:hAnsiTheme="majorHAnsi"/>
                <w:sz w:val="18"/>
                <w:szCs w:val="18"/>
              </w:rPr>
              <w:t xml:space="preserve">Email: </w:t>
            </w:r>
            <w:hyperlink r:id="rId10" w:history="1">
              <w:r w:rsidRPr="00C50BE5">
                <w:rPr>
                  <w:rStyle w:val="Hyperlink"/>
                  <w:rFonts w:asciiTheme="majorHAnsi" w:hAnsiTheme="majorHAnsi"/>
                  <w:sz w:val="18"/>
                  <w:szCs w:val="18"/>
                </w:rPr>
                <w:t>Gregory.mueller@usuhs.edu</w:t>
              </w:r>
            </w:hyperlink>
          </w:p>
        </w:tc>
      </w:tr>
    </w:tbl>
    <w:p w14:paraId="7DA20EAD" w14:textId="10644AE1" w:rsidR="0026320E" w:rsidRPr="00B06BA4" w:rsidRDefault="0026320E" w:rsidP="00421DF7">
      <w:pPr>
        <w:rPr>
          <w:rFonts w:asciiTheme="majorHAnsi" w:hAnsiTheme="majorHAnsi"/>
          <w:b/>
          <w:sz w:val="22"/>
          <w:szCs w:val="22"/>
        </w:rPr>
      </w:pPr>
    </w:p>
    <w:sectPr w:rsidR="0026320E" w:rsidRPr="00B06BA4" w:rsidSect="00195493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2560E" w14:textId="77777777" w:rsidR="00384BE1" w:rsidRDefault="00384BE1">
      <w:r>
        <w:separator/>
      </w:r>
    </w:p>
  </w:endnote>
  <w:endnote w:type="continuationSeparator" w:id="0">
    <w:p w14:paraId="6137BF8F" w14:textId="77777777" w:rsidR="00384BE1" w:rsidRDefault="0038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19EB5" w14:textId="77777777" w:rsidR="00E14BCA" w:rsidRDefault="00E14BCA" w:rsidP="00B86FB4">
    <w:pPr>
      <w:pStyle w:val="Footer"/>
      <w:ind w:hanging="177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A35DE" w14:textId="77777777" w:rsidR="00384BE1" w:rsidRDefault="00384BE1">
      <w:r>
        <w:separator/>
      </w:r>
    </w:p>
  </w:footnote>
  <w:footnote w:type="continuationSeparator" w:id="0">
    <w:p w14:paraId="0787AB81" w14:textId="77777777" w:rsidR="00384BE1" w:rsidRDefault="00384B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31CB" w14:textId="77777777" w:rsidR="00E14BCA" w:rsidRDefault="00E14BCA" w:rsidP="009E63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52386" w14:textId="77777777" w:rsidR="00E14BCA" w:rsidRDefault="00E14BCA" w:rsidP="009E633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F3DCE" w14:textId="77777777" w:rsidR="00E14BCA" w:rsidRPr="00B06BA4" w:rsidRDefault="00E14BCA" w:rsidP="009E6338">
    <w:pPr>
      <w:pStyle w:val="Header"/>
      <w:framePr w:wrap="around" w:vAnchor="text" w:hAnchor="margin" w:xAlign="right" w:y="1"/>
      <w:rPr>
        <w:rStyle w:val="PageNumber"/>
        <w:rFonts w:asciiTheme="majorHAnsi" w:hAnsiTheme="majorHAnsi"/>
      </w:rPr>
    </w:pPr>
    <w:r w:rsidRPr="00B06BA4">
      <w:rPr>
        <w:rStyle w:val="PageNumber"/>
        <w:rFonts w:asciiTheme="majorHAnsi" w:hAnsiTheme="majorHAnsi"/>
      </w:rPr>
      <w:fldChar w:fldCharType="begin"/>
    </w:r>
    <w:r w:rsidRPr="00B06BA4">
      <w:rPr>
        <w:rStyle w:val="PageNumber"/>
        <w:rFonts w:asciiTheme="majorHAnsi" w:hAnsiTheme="majorHAnsi"/>
      </w:rPr>
      <w:instrText xml:space="preserve">PAGE  </w:instrText>
    </w:r>
    <w:r w:rsidRPr="00B06BA4">
      <w:rPr>
        <w:rStyle w:val="PageNumber"/>
        <w:rFonts w:asciiTheme="majorHAnsi" w:hAnsiTheme="majorHAnsi"/>
      </w:rPr>
      <w:fldChar w:fldCharType="separate"/>
    </w:r>
    <w:r w:rsidR="00617199">
      <w:rPr>
        <w:rStyle w:val="PageNumber"/>
        <w:rFonts w:asciiTheme="majorHAnsi" w:hAnsiTheme="majorHAnsi"/>
        <w:noProof/>
      </w:rPr>
      <w:t>3</w:t>
    </w:r>
    <w:r w:rsidRPr="00B06BA4">
      <w:rPr>
        <w:rStyle w:val="PageNumber"/>
        <w:rFonts w:asciiTheme="majorHAnsi" w:hAnsiTheme="majorHAnsi"/>
      </w:rPr>
      <w:fldChar w:fldCharType="end"/>
    </w:r>
  </w:p>
  <w:p w14:paraId="2C03003F" w14:textId="19160B84" w:rsidR="00E14BCA" w:rsidRPr="00B06BA4" w:rsidRDefault="00E14BCA" w:rsidP="009E6338">
    <w:pPr>
      <w:pStyle w:val="Header"/>
      <w:ind w:left="-154" w:right="360" w:hanging="1620"/>
      <w:jc w:val="right"/>
      <w:rPr>
        <w:rFonts w:asciiTheme="majorHAnsi" w:hAnsiTheme="majorHAnsi"/>
      </w:rPr>
    </w:pPr>
    <w:r w:rsidRPr="00B06BA4">
      <w:rPr>
        <w:rFonts w:asciiTheme="majorHAnsi" w:hAnsiTheme="majorHAnsi"/>
      </w:rPr>
      <w:t>Eric M. Prager CV</w:t>
    </w:r>
  </w:p>
  <w:p w14:paraId="0A2D46C2" w14:textId="77777777" w:rsidR="00E14BCA" w:rsidRDefault="00E14BCA" w:rsidP="009E6338">
    <w:pPr>
      <w:pStyle w:val="Header"/>
      <w:ind w:left="-154" w:hanging="1620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F17"/>
    <w:multiLevelType w:val="hybridMultilevel"/>
    <w:tmpl w:val="7DD4CFE0"/>
    <w:lvl w:ilvl="0" w:tplc="CE9A5EC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">
    <w:nsid w:val="144E2860"/>
    <w:multiLevelType w:val="hybridMultilevel"/>
    <w:tmpl w:val="6D5CD050"/>
    <w:lvl w:ilvl="0" w:tplc="CE9A5EC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">
    <w:nsid w:val="160024E5"/>
    <w:multiLevelType w:val="hybridMultilevel"/>
    <w:tmpl w:val="1D64EAF8"/>
    <w:lvl w:ilvl="0" w:tplc="CE9A5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63E77A6"/>
    <w:multiLevelType w:val="hybridMultilevel"/>
    <w:tmpl w:val="EF58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A46F6"/>
    <w:multiLevelType w:val="hybridMultilevel"/>
    <w:tmpl w:val="9998C7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9408D"/>
    <w:multiLevelType w:val="hybridMultilevel"/>
    <w:tmpl w:val="52C48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B6DBB"/>
    <w:multiLevelType w:val="hybridMultilevel"/>
    <w:tmpl w:val="49A0177E"/>
    <w:lvl w:ilvl="0" w:tplc="C58C3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8646B"/>
    <w:multiLevelType w:val="hybridMultilevel"/>
    <w:tmpl w:val="3C76EE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E4B2F"/>
    <w:multiLevelType w:val="hybridMultilevel"/>
    <w:tmpl w:val="3112F8BE"/>
    <w:lvl w:ilvl="0" w:tplc="CE9A5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F536C"/>
    <w:multiLevelType w:val="hybridMultilevel"/>
    <w:tmpl w:val="1D76A358"/>
    <w:lvl w:ilvl="0" w:tplc="CE9A5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0E7610"/>
    <w:multiLevelType w:val="hybridMultilevel"/>
    <w:tmpl w:val="435C9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614AB"/>
    <w:multiLevelType w:val="hybridMultilevel"/>
    <w:tmpl w:val="4F78419C"/>
    <w:lvl w:ilvl="0" w:tplc="CE9A5EC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2">
    <w:nsid w:val="3ACF590A"/>
    <w:multiLevelType w:val="hybridMultilevel"/>
    <w:tmpl w:val="AD2E63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1C3B03"/>
    <w:multiLevelType w:val="hybridMultilevel"/>
    <w:tmpl w:val="69068EEC"/>
    <w:lvl w:ilvl="0" w:tplc="CE9A5EC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>
    <w:nsid w:val="40AB295D"/>
    <w:multiLevelType w:val="hybridMultilevel"/>
    <w:tmpl w:val="17F097D2"/>
    <w:lvl w:ilvl="0" w:tplc="CE9A5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76767D"/>
    <w:multiLevelType w:val="hybridMultilevel"/>
    <w:tmpl w:val="BB8C6486"/>
    <w:lvl w:ilvl="0" w:tplc="CE9A5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B33892"/>
    <w:multiLevelType w:val="hybridMultilevel"/>
    <w:tmpl w:val="EDF6AB04"/>
    <w:lvl w:ilvl="0" w:tplc="CE9A5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B66A4"/>
    <w:multiLevelType w:val="hybridMultilevel"/>
    <w:tmpl w:val="B7887B28"/>
    <w:lvl w:ilvl="0" w:tplc="CE9A5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43E6301"/>
    <w:multiLevelType w:val="hybridMultilevel"/>
    <w:tmpl w:val="CE8EC6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8373F8"/>
    <w:multiLevelType w:val="hybridMultilevel"/>
    <w:tmpl w:val="A0B0E70E"/>
    <w:lvl w:ilvl="0" w:tplc="CE9A5EC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0">
    <w:nsid w:val="6BD341E3"/>
    <w:multiLevelType w:val="hybridMultilevel"/>
    <w:tmpl w:val="A6488228"/>
    <w:lvl w:ilvl="0" w:tplc="CE9A5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9C6EC5"/>
    <w:multiLevelType w:val="hybridMultilevel"/>
    <w:tmpl w:val="9312AF76"/>
    <w:lvl w:ilvl="0" w:tplc="CE9A5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B8E463B"/>
    <w:multiLevelType w:val="multilevel"/>
    <w:tmpl w:val="0DF0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801D39"/>
    <w:multiLevelType w:val="hybridMultilevel"/>
    <w:tmpl w:val="733C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FE772E"/>
    <w:multiLevelType w:val="hybridMultilevel"/>
    <w:tmpl w:val="D834DF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2"/>
  </w:num>
  <w:num w:numId="10">
    <w:abstractNumId w:val="15"/>
  </w:num>
  <w:num w:numId="11">
    <w:abstractNumId w:val="21"/>
  </w:num>
  <w:num w:numId="12">
    <w:abstractNumId w:val="17"/>
  </w:num>
  <w:num w:numId="13">
    <w:abstractNumId w:val="23"/>
  </w:num>
  <w:num w:numId="14">
    <w:abstractNumId w:val="1"/>
  </w:num>
  <w:num w:numId="15">
    <w:abstractNumId w:val="22"/>
  </w:num>
  <w:num w:numId="16">
    <w:abstractNumId w:val="13"/>
  </w:num>
  <w:num w:numId="17">
    <w:abstractNumId w:val="9"/>
  </w:num>
  <w:num w:numId="18">
    <w:abstractNumId w:val="0"/>
  </w:num>
  <w:num w:numId="19">
    <w:abstractNumId w:val="8"/>
  </w:num>
  <w:num w:numId="20">
    <w:abstractNumId w:val="14"/>
  </w:num>
  <w:num w:numId="21">
    <w:abstractNumId w:val="20"/>
  </w:num>
  <w:num w:numId="22">
    <w:abstractNumId w:val="19"/>
  </w:num>
  <w:num w:numId="23">
    <w:abstractNumId w:val="11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3E"/>
    <w:rsid w:val="000338B1"/>
    <w:rsid w:val="000400A5"/>
    <w:rsid w:val="0004592F"/>
    <w:rsid w:val="00050989"/>
    <w:rsid w:val="000547F6"/>
    <w:rsid w:val="000630BF"/>
    <w:rsid w:val="00083A03"/>
    <w:rsid w:val="0008447F"/>
    <w:rsid w:val="00087AEE"/>
    <w:rsid w:val="000F43A8"/>
    <w:rsid w:val="000F5324"/>
    <w:rsid w:val="000F6745"/>
    <w:rsid w:val="001356B5"/>
    <w:rsid w:val="00154455"/>
    <w:rsid w:val="00155375"/>
    <w:rsid w:val="00161A8D"/>
    <w:rsid w:val="00180C0E"/>
    <w:rsid w:val="00182966"/>
    <w:rsid w:val="00184F4C"/>
    <w:rsid w:val="0019079C"/>
    <w:rsid w:val="00195493"/>
    <w:rsid w:val="001C041F"/>
    <w:rsid w:val="001C6F7B"/>
    <w:rsid w:val="001D7D65"/>
    <w:rsid w:val="001E16DC"/>
    <w:rsid w:val="001E5828"/>
    <w:rsid w:val="001F223A"/>
    <w:rsid w:val="001F46B3"/>
    <w:rsid w:val="00237044"/>
    <w:rsid w:val="00242655"/>
    <w:rsid w:val="00247A32"/>
    <w:rsid w:val="00256E01"/>
    <w:rsid w:val="0026320E"/>
    <w:rsid w:val="00272A42"/>
    <w:rsid w:val="00282348"/>
    <w:rsid w:val="00286E05"/>
    <w:rsid w:val="002B131D"/>
    <w:rsid w:val="002C3657"/>
    <w:rsid w:val="002C7F4E"/>
    <w:rsid w:val="002E22CA"/>
    <w:rsid w:val="002F0B9B"/>
    <w:rsid w:val="002F3299"/>
    <w:rsid w:val="00300586"/>
    <w:rsid w:val="003049FA"/>
    <w:rsid w:val="00310C0F"/>
    <w:rsid w:val="00310CBE"/>
    <w:rsid w:val="0031443D"/>
    <w:rsid w:val="00323AA8"/>
    <w:rsid w:val="003244B5"/>
    <w:rsid w:val="00324DE4"/>
    <w:rsid w:val="003437CB"/>
    <w:rsid w:val="00344827"/>
    <w:rsid w:val="00356A65"/>
    <w:rsid w:val="00361B35"/>
    <w:rsid w:val="00364E4B"/>
    <w:rsid w:val="00381875"/>
    <w:rsid w:val="00384BE1"/>
    <w:rsid w:val="0039074F"/>
    <w:rsid w:val="003A75EB"/>
    <w:rsid w:val="003B0046"/>
    <w:rsid w:val="003B2518"/>
    <w:rsid w:val="003B343F"/>
    <w:rsid w:val="003B7B96"/>
    <w:rsid w:val="003B7CEA"/>
    <w:rsid w:val="003D5205"/>
    <w:rsid w:val="003E7C56"/>
    <w:rsid w:val="003F5158"/>
    <w:rsid w:val="00414858"/>
    <w:rsid w:val="00417143"/>
    <w:rsid w:val="00421C9D"/>
    <w:rsid w:val="00421DF7"/>
    <w:rsid w:val="00424A28"/>
    <w:rsid w:val="00453D6D"/>
    <w:rsid w:val="00454939"/>
    <w:rsid w:val="00463F1C"/>
    <w:rsid w:val="00471915"/>
    <w:rsid w:val="00480A75"/>
    <w:rsid w:val="00480C02"/>
    <w:rsid w:val="00495BC8"/>
    <w:rsid w:val="004A6353"/>
    <w:rsid w:val="004A6423"/>
    <w:rsid w:val="004C5D2D"/>
    <w:rsid w:val="004D103A"/>
    <w:rsid w:val="004E3802"/>
    <w:rsid w:val="005018B5"/>
    <w:rsid w:val="00510ED9"/>
    <w:rsid w:val="00520C27"/>
    <w:rsid w:val="005322AA"/>
    <w:rsid w:val="005337A5"/>
    <w:rsid w:val="0053533A"/>
    <w:rsid w:val="005403E4"/>
    <w:rsid w:val="00551BC1"/>
    <w:rsid w:val="00555C04"/>
    <w:rsid w:val="00571F9C"/>
    <w:rsid w:val="0059348E"/>
    <w:rsid w:val="00595F20"/>
    <w:rsid w:val="005A593F"/>
    <w:rsid w:val="005B17F8"/>
    <w:rsid w:val="005B2EE7"/>
    <w:rsid w:val="005B532A"/>
    <w:rsid w:val="005B63BA"/>
    <w:rsid w:val="005C1F16"/>
    <w:rsid w:val="006054C9"/>
    <w:rsid w:val="006101C7"/>
    <w:rsid w:val="00611D7C"/>
    <w:rsid w:val="00617199"/>
    <w:rsid w:val="006406B6"/>
    <w:rsid w:val="00684A88"/>
    <w:rsid w:val="006909F8"/>
    <w:rsid w:val="00691B9C"/>
    <w:rsid w:val="006E10D4"/>
    <w:rsid w:val="006F173B"/>
    <w:rsid w:val="00712E3F"/>
    <w:rsid w:val="00727B4C"/>
    <w:rsid w:val="007324AF"/>
    <w:rsid w:val="007D60BD"/>
    <w:rsid w:val="007D7B8E"/>
    <w:rsid w:val="007E6808"/>
    <w:rsid w:val="007F608F"/>
    <w:rsid w:val="008172A3"/>
    <w:rsid w:val="008220D8"/>
    <w:rsid w:val="00863368"/>
    <w:rsid w:val="00863534"/>
    <w:rsid w:val="00875B8D"/>
    <w:rsid w:val="00885B21"/>
    <w:rsid w:val="0088683C"/>
    <w:rsid w:val="0089540D"/>
    <w:rsid w:val="008B1252"/>
    <w:rsid w:val="008C638C"/>
    <w:rsid w:val="008E073F"/>
    <w:rsid w:val="008F2B93"/>
    <w:rsid w:val="00907801"/>
    <w:rsid w:val="00925340"/>
    <w:rsid w:val="00930C2A"/>
    <w:rsid w:val="00935698"/>
    <w:rsid w:val="00960A3B"/>
    <w:rsid w:val="00961254"/>
    <w:rsid w:val="00961F6D"/>
    <w:rsid w:val="00977051"/>
    <w:rsid w:val="00977202"/>
    <w:rsid w:val="00977AB9"/>
    <w:rsid w:val="00986339"/>
    <w:rsid w:val="00994DFB"/>
    <w:rsid w:val="009B19E6"/>
    <w:rsid w:val="009B2F09"/>
    <w:rsid w:val="009D021D"/>
    <w:rsid w:val="009D3910"/>
    <w:rsid w:val="009E6338"/>
    <w:rsid w:val="009F2F03"/>
    <w:rsid w:val="009F30BA"/>
    <w:rsid w:val="00A06376"/>
    <w:rsid w:val="00A370FB"/>
    <w:rsid w:val="00A51570"/>
    <w:rsid w:val="00A56429"/>
    <w:rsid w:val="00A7278F"/>
    <w:rsid w:val="00A73D5E"/>
    <w:rsid w:val="00A94FC7"/>
    <w:rsid w:val="00A96023"/>
    <w:rsid w:val="00AA0E90"/>
    <w:rsid w:val="00AA2E45"/>
    <w:rsid w:val="00AB43C6"/>
    <w:rsid w:val="00AC01C2"/>
    <w:rsid w:val="00AC15BA"/>
    <w:rsid w:val="00AD0AD4"/>
    <w:rsid w:val="00AE6CE4"/>
    <w:rsid w:val="00AF0404"/>
    <w:rsid w:val="00B0159E"/>
    <w:rsid w:val="00B03B93"/>
    <w:rsid w:val="00B06BA4"/>
    <w:rsid w:val="00B12CD2"/>
    <w:rsid w:val="00B1490E"/>
    <w:rsid w:val="00B5142B"/>
    <w:rsid w:val="00B530AC"/>
    <w:rsid w:val="00B86FB4"/>
    <w:rsid w:val="00B9239F"/>
    <w:rsid w:val="00B94888"/>
    <w:rsid w:val="00BA66F1"/>
    <w:rsid w:val="00BA77DC"/>
    <w:rsid w:val="00BA7AD1"/>
    <w:rsid w:val="00BB6EC6"/>
    <w:rsid w:val="00BD50A0"/>
    <w:rsid w:val="00BD6BD4"/>
    <w:rsid w:val="00BE165C"/>
    <w:rsid w:val="00BE64F3"/>
    <w:rsid w:val="00BF7BFD"/>
    <w:rsid w:val="00C164EF"/>
    <w:rsid w:val="00C2374F"/>
    <w:rsid w:val="00C26463"/>
    <w:rsid w:val="00C44DAC"/>
    <w:rsid w:val="00C50BE5"/>
    <w:rsid w:val="00C6079D"/>
    <w:rsid w:val="00C726A2"/>
    <w:rsid w:val="00C73220"/>
    <w:rsid w:val="00C82D18"/>
    <w:rsid w:val="00C87A26"/>
    <w:rsid w:val="00C939D3"/>
    <w:rsid w:val="00CA7CDE"/>
    <w:rsid w:val="00CB0426"/>
    <w:rsid w:val="00CB3460"/>
    <w:rsid w:val="00CB614A"/>
    <w:rsid w:val="00CC422B"/>
    <w:rsid w:val="00CC6A62"/>
    <w:rsid w:val="00CE215F"/>
    <w:rsid w:val="00CE4A21"/>
    <w:rsid w:val="00CE53E1"/>
    <w:rsid w:val="00D025A8"/>
    <w:rsid w:val="00D11387"/>
    <w:rsid w:val="00D1340D"/>
    <w:rsid w:val="00D23FC6"/>
    <w:rsid w:val="00D26729"/>
    <w:rsid w:val="00D444D0"/>
    <w:rsid w:val="00D503F0"/>
    <w:rsid w:val="00D522FD"/>
    <w:rsid w:val="00D61189"/>
    <w:rsid w:val="00D63DDE"/>
    <w:rsid w:val="00D806BB"/>
    <w:rsid w:val="00D87153"/>
    <w:rsid w:val="00D904A9"/>
    <w:rsid w:val="00DB19CB"/>
    <w:rsid w:val="00DC4E5B"/>
    <w:rsid w:val="00DC7873"/>
    <w:rsid w:val="00DC7EE1"/>
    <w:rsid w:val="00DD223E"/>
    <w:rsid w:val="00E14BCA"/>
    <w:rsid w:val="00E15CFE"/>
    <w:rsid w:val="00E21ED3"/>
    <w:rsid w:val="00E3413F"/>
    <w:rsid w:val="00E56492"/>
    <w:rsid w:val="00E60342"/>
    <w:rsid w:val="00E614D5"/>
    <w:rsid w:val="00E81915"/>
    <w:rsid w:val="00EC26BA"/>
    <w:rsid w:val="00EC4BA1"/>
    <w:rsid w:val="00ED0A75"/>
    <w:rsid w:val="00ED3111"/>
    <w:rsid w:val="00ED4204"/>
    <w:rsid w:val="00EF6C51"/>
    <w:rsid w:val="00EF7955"/>
    <w:rsid w:val="00F16816"/>
    <w:rsid w:val="00F41E5F"/>
    <w:rsid w:val="00F43536"/>
    <w:rsid w:val="00F44F35"/>
    <w:rsid w:val="00F73D2A"/>
    <w:rsid w:val="00F77B0F"/>
    <w:rsid w:val="00FC0F49"/>
    <w:rsid w:val="00FD7C54"/>
    <w:rsid w:val="00FF46F7"/>
    <w:rsid w:val="00FF63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4CAC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61A8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74931"/>
    <w:pPr>
      <w:keepNext/>
      <w:jc w:val="center"/>
      <w:outlineLvl w:val="1"/>
    </w:pPr>
    <w:rPr>
      <w:rFonts w:ascii="Garamond" w:hAnsi="Garamond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74931"/>
    <w:rPr>
      <w:rFonts w:ascii="Garamond" w:hAnsi="Garamond"/>
      <w:sz w:val="24"/>
      <w:u w:val="single"/>
    </w:rPr>
  </w:style>
  <w:style w:type="paragraph" w:styleId="Header">
    <w:name w:val="header"/>
    <w:basedOn w:val="Normal"/>
    <w:rsid w:val="004611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11D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027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A66"/>
    <w:pPr>
      <w:ind w:left="720"/>
      <w:contextualSpacing/>
    </w:pPr>
    <w:rPr>
      <w:rFonts w:eastAsia="Cambria"/>
    </w:rPr>
  </w:style>
  <w:style w:type="character" w:styleId="Hyperlink">
    <w:name w:val="Hyperlink"/>
    <w:rsid w:val="00D4505E"/>
    <w:rPr>
      <w:color w:val="0000FF"/>
      <w:u w:val="single"/>
    </w:rPr>
  </w:style>
  <w:style w:type="character" w:styleId="FollowedHyperlink">
    <w:name w:val="FollowedHyperlink"/>
    <w:rsid w:val="00D4505E"/>
    <w:rPr>
      <w:color w:val="800080"/>
      <w:u w:val="single"/>
    </w:rPr>
  </w:style>
  <w:style w:type="character" w:customStyle="1" w:styleId="sg">
    <w:name w:val="sg"/>
    <w:basedOn w:val="DefaultParagraphFont"/>
    <w:rsid w:val="00074931"/>
  </w:style>
  <w:style w:type="paragraph" w:customStyle="1" w:styleId="SenderAddress">
    <w:name w:val="Sender Address"/>
    <w:basedOn w:val="Normal"/>
    <w:rsid w:val="00074931"/>
    <w:rPr>
      <w:sz w:val="20"/>
    </w:rPr>
  </w:style>
  <w:style w:type="paragraph" w:customStyle="1" w:styleId="RecipientAddress">
    <w:name w:val="Recipient Address"/>
    <w:basedOn w:val="Normal"/>
    <w:rsid w:val="00074931"/>
    <w:rPr>
      <w:sz w:val="20"/>
    </w:rPr>
  </w:style>
  <w:style w:type="paragraph" w:styleId="Closing">
    <w:name w:val="Closing"/>
    <w:basedOn w:val="Normal"/>
    <w:link w:val="ClosingChar"/>
    <w:rsid w:val="00074931"/>
    <w:pPr>
      <w:spacing w:after="960"/>
    </w:pPr>
    <w:rPr>
      <w:sz w:val="20"/>
    </w:rPr>
  </w:style>
  <w:style w:type="character" w:customStyle="1" w:styleId="ClosingChar">
    <w:name w:val="Closing Char"/>
    <w:link w:val="Closing"/>
    <w:rsid w:val="00074931"/>
    <w:rPr>
      <w:szCs w:val="24"/>
    </w:rPr>
  </w:style>
  <w:style w:type="paragraph" w:styleId="BodyText">
    <w:name w:val="Body Text"/>
    <w:basedOn w:val="Normal"/>
    <w:link w:val="BodyTextChar"/>
    <w:rsid w:val="00074931"/>
    <w:pPr>
      <w:spacing w:after="240"/>
    </w:pPr>
    <w:rPr>
      <w:sz w:val="20"/>
    </w:rPr>
  </w:style>
  <w:style w:type="character" w:customStyle="1" w:styleId="BodyTextChar">
    <w:name w:val="Body Text Char"/>
    <w:link w:val="BodyText"/>
    <w:rsid w:val="00074931"/>
    <w:rPr>
      <w:szCs w:val="24"/>
    </w:rPr>
  </w:style>
  <w:style w:type="character" w:styleId="PageNumber">
    <w:name w:val="page number"/>
    <w:basedOn w:val="DefaultParagraphFont"/>
    <w:rsid w:val="00074931"/>
  </w:style>
  <w:style w:type="paragraph" w:styleId="NormalWeb">
    <w:name w:val="Normal (Web)"/>
    <w:basedOn w:val="Normal"/>
    <w:rsid w:val="00074931"/>
    <w:pPr>
      <w:spacing w:before="100" w:beforeAutospacing="1" w:after="100" w:afterAutospacing="1"/>
    </w:pPr>
  </w:style>
  <w:style w:type="character" w:styleId="CommentReference">
    <w:name w:val="annotation reference"/>
    <w:rsid w:val="000749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4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4931"/>
  </w:style>
  <w:style w:type="paragraph" w:styleId="CommentSubject">
    <w:name w:val="annotation subject"/>
    <w:basedOn w:val="CommentText"/>
    <w:next w:val="CommentText"/>
    <w:link w:val="CommentSubjectChar"/>
    <w:rsid w:val="00074931"/>
    <w:rPr>
      <w:b/>
      <w:bCs/>
    </w:rPr>
  </w:style>
  <w:style w:type="character" w:customStyle="1" w:styleId="CommentSubjectChar">
    <w:name w:val="Comment Subject Char"/>
    <w:link w:val="CommentSubject"/>
    <w:rsid w:val="00074931"/>
    <w:rPr>
      <w:b/>
      <w:bCs/>
    </w:rPr>
  </w:style>
  <w:style w:type="character" w:customStyle="1" w:styleId="apple-style-span">
    <w:name w:val="apple-style-span"/>
    <w:rsid w:val="00B94888"/>
  </w:style>
  <w:style w:type="table" w:styleId="TableGrid">
    <w:name w:val="Table Grid"/>
    <w:basedOn w:val="TableNormal"/>
    <w:rsid w:val="00263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16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ric.prager683@gmail.com" TargetMode="External"/><Relationship Id="rId8" Type="http://schemas.openxmlformats.org/officeDocument/2006/relationships/hyperlink" Target="mailto:maria.braga@usuhs.edu" TargetMode="External"/><Relationship Id="rId9" Type="http://schemas.openxmlformats.org/officeDocument/2006/relationships/hyperlink" Target="mailto:Joseph.McCabe@usuhs.edu" TargetMode="External"/><Relationship Id="rId10" Type="http://schemas.openxmlformats.org/officeDocument/2006/relationships/hyperlink" Target="mailto:Gregory.mueller@usuh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.BSF2000\Desktop\BSF%20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Settings\Administrator.BSF2000\Desktop\BSF En.dot</Template>
  <TotalTime>154</TotalTime>
  <Pages>9</Pages>
  <Words>3315</Words>
  <Characters>18899</Characters>
  <Application>Microsoft Macintosh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</vt:lpstr>
    </vt:vector>
  </TitlesOfParts>
  <Company>BSF</Company>
  <LinksUpToDate>false</LinksUpToDate>
  <CharactersWithSpaces>22170</CharactersWithSpaces>
  <SharedDoc>false</SharedDoc>
  <HLinks>
    <vt:vector size="30" baseType="variant">
      <vt:variant>
        <vt:i4>7077890</vt:i4>
      </vt:variant>
      <vt:variant>
        <vt:i4>12</vt:i4>
      </vt:variant>
      <vt:variant>
        <vt:i4>0</vt:i4>
      </vt:variant>
      <vt:variant>
        <vt:i4>5</vt:i4>
      </vt:variant>
      <vt:variant>
        <vt:lpwstr>http://www.frontiersin.org/Behavioral_Neuroscience/10.3389/fnbeh.2011.00038/full</vt:lpwstr>
      </vt:variant>
      <vt:variant>
        <vt:lpwstr/>
      </vt:variant>
      <vt:variant>
        <vt:i4>7798784</vt:i4>
      </vt:variant>
      <vt:variant>
        <vt:i4>9</vt:i4>
      </vt:variant>
      <vt:variant>
        <vt:i4>0</vt:i4>
      </vt:variant>
      <vt:variant>
        <vt:i4>5</vt:i4>
      </vt:variant>
      <vt:variant>
        <vt:lpwstr>http://www.frontiersin.org/Behavioral_Neuroscience/10.3389/fnbeh.2011.00023/abstract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http://www.plosone.org/article/info:doi/10.1371/journal.pone.0014344</vt:lpwstr>
      </vt:variant>
      <vt:variant>
        <vt:lpwstr/>
      </vt:variant>
      <vt:variant>
        <vt:i4>1966154</vt:i4>
      </vt:variant>
      <vt:variant>
        <vt:i4>3</vt:i4>
      </vt:variant>
      <vt:variant>
        <vt:i4>0</vt:i4>
      </vt:variant>
      <vt:variant>
        <vt:i4>5</vt:i4>
      </vt:variant>
      <vt:variant>
        <vt:lpwstr>http://stke.sciencemag.org/cgi/content/abstract/2/86/re5</vt:lpwstr>
      </vt:variant>
      <vt:variant>
        <vt:lpwstr/>
      </vt:variant>
      <vt:variant>
        <vt:i4>5570611</vt:i4>
      </vt:variant>
      <vt:variant>
        <vt:i4>0</vt:i4>
      </vt:variant>
      <vt:variant>
        <vt:i4>0</vt:i4>
      </vt:variant>
      <vt:variant>
        <vt:i4>5</vt:i4>
      </vt:variant>
      <vt:variant>
        <vt:lpwstr>mailto:Eric.prager@usuhs.mil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</dc:title>
  <dc:creator>administrator</dc:creator>
  <cp:lastModifiedBy>Prager, Eric - Hoboken</cp:lastModifiedBy>
  <cp:revision>55</cp:revision>
  <cp:lastPrinted>2015-07-30T23:33:00Z</cp:lastPrinted>
  <dcterms:created xsi:type="dcterms:W3CDTF">2014-09-22T13:42:00Z</dcterms:created>
  <dcterms:modified xsi:type="dcterms:W3CDTF">2017-04-10T13:07:00Z</dcterms:modified>
</cp:coreProperties>
</file>